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KATALOG INFORMACIJA GRADA RABA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UVODNE ODREDBE</w:t>
      </w:r>
    </w:p>
    <w:p>
      <w:pPr>
        <w:pStyle w:val="Normal.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Upravna tijela Grada Raba u posjedu imaju brojne informacije, ve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inom u pisanom obliku, u originalu ili fotokopiji.</w:t>
      </w:r>
    </w:p>
    <w:p>
      <w:pPr>
        <w:pStyle w:val="Normal.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Ovaj katalog informacija, uz nazive upravnih tijela, sadr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i osnovne vrste informacija koje ta tijela, s obzirom na djelokrug, posjeduju, i to kako slijedi: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Pregled informacija,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Opis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aja informacija,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Namjena informacija,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 osiguravanja prava na pristup informacijama,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Vrijeme osiguravanja prava na pristup informacijama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ovoga Kataloga, koje se odnose na rad ili proizlaze iz rada tijela i 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bi Grada Raba, odnose se na vrijeme od 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etka funkcioniranja, odnosno konstituiranja Grada Raba kao posebne jedinice lokalne samouprave, tj. od </w:t>
      </w:r>
      <w:r>
        <w:rPr>
          <w:rFonts w:ascii="Times New Roman" w:hAnsi="Times New Roman"/>
          <w:sz w:val="24"/>
          <w:szCs w:val="24"/>
          <w:rtl w:val="0"/>
        </w:rPr>
        <w:t>1993.</w:t>
      </w:r>
      <w:r>
        <w:rPr>
          <w:rFonts w:ascii="Times New Roman" w:hAnsi="Times New Roman"/>
          <w:sz w:val="24"/>
          <w:szCs w:val="24"/>
          <w:rtl w:val="0"/>
        </w:rPr>
        <w:t xml:space="preserve"> godine, dana konstituiranja prvog Gradskog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 Grada Raba nadalje.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Katalog informacija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 i odredbe o web stranicama Grada Raba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"http://www.rab.hr"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www.rab.hr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PREGLED INFORMACIJA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Grad Rab posjeduje informacije, raspola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informacijama ili nadzire informacije o: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Postupku izbora i sastavu Gradskog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a, Gradona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elnika i njihovih radnih tijela,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Radu i aktima Gradskog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a, Gradona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elnika i njihovih radnih tijela,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Sklopljenim sporazumima s gradovima prijateljima,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Imovini Grada Raba,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Financijskom poslovanju Grada Raba,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Postupcima nabave, radova i usluga za Grad Rab,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Urbanisti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koj namjeni prostora i prostornom planiranju Grada Raba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Danim koncesijama i koncesijskim odobrenjima,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Danim odobrenjima za kori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tenje javnih povr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Obveznicima poreza, doprinosa i naknada Grada Raba,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Stanovima i najmu stanova u Gradu Rabu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Postupku izbora i sastavu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 tijela mjesne samouprave,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Dokumentaciji o suradnji s nevladinim udrugama,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evidniku korisnika socijalnog programa Grada Raba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nosnicima i drugim izabranim osobama, te 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benicima i namje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tenicima Grada Raba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OPIS SADR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AJA INFORMACIJA</w:t>
      </w:r>
    </w:p>
    <w:p>
      <w:pPr>
        <w:pStyle w:val="Normal.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Postupak izbora i sastav Gradskog vije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a, Gradona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elnika i njihovih radnih tijela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ane su u dokumentaciji koja se odnosi na navedene izbore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 dokumentacija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 i pojedina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ne akte o izborima, a ti akti objavljeni su 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benim novinama PG</w:t>
      </w:r>
      <w:r>
        <w:rPr>
          <w:rFonts w:ascii="Times New Roman" w:hAnsi="Times New Roman" w:hint="default"/>
          <w:sz w:val="24"/>
          <w:szCs w:val="24"/>
          <w:rtl w:val="0"/>
        </w:rPr>
        <w:t>Ž“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"http://www.sn.pgz.hr"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www.sn.pgz.hr</w:t>
      </w:r>
      <w:r>
        <w:rPr/>
        <w:fldChar w:fldCharType="end" w:fldLock="0"/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Navedena dokumentacija nalazi se u Uredu Grada.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B) Rad i akti Gradskog vije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a, Gradona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elnika i njihovih radnih tijela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ane su u zapisnicima sjednica navedenih tijela.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Zapisnici sjednica Gradskog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 i Gradona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elnika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u prilogu i sve op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e i pojedina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ne akte donesene na sjednicama.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Svi op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i, te odre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eni pojedina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ni akti doneseni na sjednicama iz prethodnog stavka objavljeni su 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benim novinama PG</w:t>
      </w:r>
      <w:r>
        <w:rPr>
          <w:rFonts w:ascii="Times New Roman" w:hAnsi="Times New Roman" w:hint="default"/>
          <w:sz w:val="24"/>
          <w:szCs w:val="24"/>
          <w:rtl w:val="0"/>
        </w:rPr>
        <w:t>Ž“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Zapisnici sjednica Gradskog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 te zapisnici s Gradona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elnikovih kolegija, nalaze se u uredu Grada Raba, a zapisnici njihovih radnih tijela nalaze se u upravnim odjelima koji obavljaju stu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no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administrativne poslove za ta radna tijela.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C) Sklopljeni sporazumi s gradovima prijateljima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nalaze se u Uredu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D) Imovina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Imovina Grada Raba sastoji se od pravnih osoba u vlasni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tvu Grada Raba, nekretnina, i pokretnih stvari, te nov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anih sredstava.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o pravnim osobama u vlasni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tvu Grada Raba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ane su u osniva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kim aktima tih pravnih osoba, te drugim podacima, od kojih se neki nalaze u Uredu Grada, a neki kod navedenih pravnih osoba.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Pojedini osniva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ki akti iz prethodnog stavka objavljeni su 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benim novinama PG</w:t>
      </w:r>
      <w:r>
        <w:rPr>
          <w:rFonts w:ascii="Times New Roman" w:hAnsi="Times New Roman" w:hint="default"/>
          <w:sz w:val="24"/>
          <w:szCs w:val="24"/>
          <w:rtl w:val="0"/>
        </w:rPr>
        <w:t>Ž“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o nekretninama sastoje se od podataka o zemlji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tu, poslovnim prostorima, stanovima koji su u vlasni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tvu Grada Raba. Dokumentacija o navedenom nalazi se pri Op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inskom sudu u Rabu, Zemlji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noknji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nom odjelu, a neka dokumentacija i u Upravnom odjelu za pravne poslove Grada Raba.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o najmu i zakupu nalazi se u Upravnom odjelu za pravne poslove.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E) Financijsko poslovanje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ane su u Prora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unu Grada Raba, a ta se dokumentacija nalazi u Upravnom odjelu za financije te na 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benoj stranici Grada Raba.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Odre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ena dokumentacija iz prethodnog stavka nalazi se u Uredu Grada.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un i drugi financijski akti iz prethodnog stavka objavljeni su 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benim novinama PG</w:t>
      </w:r>
      <w:r>
        <w:rPr>
          <w:rFonts w:ascii="Times New Roman" w:hAnsi="Times New Roman" w:hint="default"/>
          <w:sz w:val="24"/>
          <w:szCs w:val="24"/>
          <w:rtl w:val="0"/>
        </w:rPr>
        <w:t>Ž“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F) Postupci i nabave roba, radova i usluga za Grad Rab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ane su u dokumentaciji o postupcima nabave roba, radova i usluga za Grad Rab, a ta se dokumentacija nalazi u upravnim odjelima koji provode postupak nabave. Ured Grada provodi postupak javne nabave.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Odre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ena dokumentacija, koja se odnosi na akte s kojima se odlu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uje o pristupanju postupcima javne nabave, nalazi se u Uredu Grada.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G) Urbanisti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 namjena prostora i prostorno planiranje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ane su u urbanisti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kim planovima koje je donijelo Gradsko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e Grada Raba, a ta se dokumentacija nalazi u Upravnom odjelu za prostorno ure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enje, gospodarstvo i turizam.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Odre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ena dokumentacija, koja se odnosi na postupak odlu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ivanja o aktima iz prethodnog stavka, nalazi se u Uredu Grada.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Normativne odredbe prostornih planova objavljene su 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benim novinama PG</w:t>
      </w:r>
      <w:r>
        <w:rPr>
          <w:rFonts w:ascii="Times New Roman" w:hAnsi="Times New Roman" w:hint="default"/>
          <w:sz w:val="24"/>
          <w:szCs w:val="24"/>
          <w:rtl w:val="0"/>
        </w:rPr>
        <w:t>Ž“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H) Koncesije i koncesijska odobrenja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sastoje se od dokumentacije o koncesijama za obavljanje djelatnosti komunalnih i drugih gospodarskih djelatnosti, te o koncesijskim odobrenjima na pomorskom dobru na podru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ju Grada Raba.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o koncesijama za obavljanje komunalnih djelatnosti nalazi se u Upravnom odjelu za komunalni sustav i za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titu okoli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koja se odnosi na koncesijska odobrenja na pomorskom dobru nalazi se u Upravnom odjelu za komunalni sustav i za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titu okoli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I) Odobrenja za kori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tenje javne povr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ine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vezana za kori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tenje javnih povr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ina sastoji se od akata o postupku davanja na kori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tenje javnih povr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ina (raspisivanje i provedba natje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aja, ugovori o kori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tenju istih), a ta dokumentacija nalazise u Upravnom odjelu za komunalni sustav i za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titu okoli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 te u Upravnom odjelu za prostorno ure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enje, gospodarstvo i turizam.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J) Obveznici poreza, doprinosa i naknada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o obveznicima poreza, doprinosa i naknada Grada Raba sastoji se od podataka o obveznicima poreza, obveznicima komunalnog doprinosa, komunalne naknade te obveznicima naknade za koncesije i koncesijska odobrenja.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o obveznicima poreza nalazi se u Upravnom odjelu za financije, a dokumentacija o obveznicima pla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anja navedenih doprinosa i naknada nalazi se u Upravnom odjelu za financije, te u drugim mjerodavnim odjelima.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K) Stanovi i najam stanova u Gradu Rabu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Grad Rab vodi evidenciju o davanju u najam stanova na podru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ju Grada Raba.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o navedenim podacima, popis stanova, najmodavaca, najmoprimaca i visina najamnine nalaze se u Upravnom odjelu za op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e poslove i dru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tvene djelatnosti.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L) Izbor i sastav vije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 tijela mjesne samouprave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sastoje se od dokumentacije koja se odnosi na izbor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 mjesnih odbora na podru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ju Grada Raba.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o navedenom nalazi se u Upravnom odjelu za op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e poslove i dru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tvene djelatnosti.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M) Dokumentacija o suradnji s nevladinim udrugama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sastoje se od dokumentacije koja se odnosi na programe nevladinih udruga koji se financiraju iz Prora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una Grada.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o navedenom nalazi se u Upravnom odjelu op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e poslove i dru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tvene djelatnosti.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N)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evidnik korisnika socijalnog programa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sastoje se od dokumentacije koja se odnosi na prava po socijalnom programu koja se mogu ostvariti u Grada Raba i njihove korisnike.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Dokumentacija o navedenom nalazi se u Upravnom odjelu za op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e poslove i dru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tvene djelatnosti.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O) 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nosnici i druge izabrane osobe, te slu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benici i namje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tenici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ove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ke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odgovaraju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e osobne podatke o du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nosnicima i drugim izabranim osobama, te o slu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benicima i namje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tenicima.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Informacije iz prethodnog stavka sadr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i podatke koji se odnose na postupak izbora, odnosno prijema u radni odnos, raspore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ivanja na radno mjesto, te ostvarivanje odre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enih prava iz radnog odnosa.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Navedena dokumentacija nalazi se u Uredu Grada, a pravo na pristup tim informacijama propisano je ZAKONOM O ZA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TITI OSOBNIH PODATAKA (nn 103/03, 118/06, 41/08 I 130/11).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NAMJENA INFORMACIJA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Namjena informacija u smislu ovog Kataloga je osiguravanje prava na pristup informacijama, sukladno Zakonu o pravu na pristup informacijama (NN 172/03, 144/10, 37/11 i 77/11) i drugim propisima.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 OSIGURAVANJA NA PRISTUP INFORMACIJAMA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Pravo na pristup informacijama iz ovog Kataloga ostvaruje se na 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 i u postupku propisanom Zakonom o pravu na pristup informacijama (posebno obrazlo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enje pod podto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kom O) pregleda informacija).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VRIJEME OSIGURAVANJA PRAVA NA PRISTUP INFORMACIJAMA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Pravo na pristup informacijama iz ovog Kataloga ostvaruje se u rokovima u smislu Zakona o pravu na pristup informacijama.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WEB STRANICA GRADA RABA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 web stranici Grada Raba nalaze se podaci o Gradskoj upravi, koji se odnose na podatke o sastavu Gradskog vije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a, radu Gradona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elnika i njihovih radnih tijela, upravnim odjelima i Uredu Grada, podaci o ustanovama i trgova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kim dru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tvima u vlasni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tvu Grada Raba, podaci o tijelima mjesne samouprave i mjesnim odborima.</w:t>
      </w:r>
    </w:p>
    <w:p>
      <w:pPr>
        <w:pStyle w:val="List Paragraph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Na web stranici Grada raba otvorena je rubrika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Odgovori na naj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šć</w:t>
      </w:r>
      <w:r>
        <w:rPr>
          <w:rFonts w:ascii="Times New Roman" w:hAnsi="Times New Roman"/>
          <w:sz w:val="24"/>
          <w:szCs w:val="24"/>
          <w:rtl w:val="0"/>
        </w:rPr>
        <w:t>a pitanja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“ </w:t>
      </w:r>
      <w:r>
        <w:rPr>
          <w:rFonts w:ascii="Times New Roman" w:hAnsi="Times New Roman"/>
          <w:sz w:val="24"/>
          <w:szCs w:val="24"/>
          <w:rtl w:val="0"/>
        </w:rPr>
        <w:t>u kojoj gra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ani mogu dobiti odgovore na prethodno postavljena pitanja.</w:t>
      </w:r>
    </w:p>
    <w:p>
      <w:pPr>
        <w:pStyle w:val="List Paragraph"/>
        <w:jc w:val="left"/>
      </w:pPr>
      <w:r>
        <w:rPr>
          <w:rFonts w:ascii="Times New Roman" w:hAnsi="Times New Roman"/>
          <w:sz w:val="24"/>
          <w:szCs w:val="24"/>
          <w:rtl w:val="0"/>
        </w:rPr>
        <w:t xml:space="preserve">Na stranicama se objavljuju i ankete o aktualnim projektima i problemima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ime se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eli saznati mi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ljenje javnosti i savjetovanje s javnost. Na stranici se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na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i i Prostorni plan, gradski Prora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un, objavljeni natje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aji Grada Raba, razli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iti dokumenti i obrasci, podaci o gradskim ustanovama te video vijesti Grada Raba.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tabs>
          <w:tab w:val="num" w:pos="720"/>
        </w:tabs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80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520" w:hanging="6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32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96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680" w:hanging="6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40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61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840" w:hanging="6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upperLetter"/>
      <w:suff w:val="tab"/>
      <w:lvlText w:val="%1)"/>
      <w:lvlJc w:val="left"/>
      <w:pPr>
        <w:tabs>
          <w:tab w:val="num" w:pos="720"/>
        </w:tabs>
        <w:ind w:left="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5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22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38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1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8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54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