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44" w:rsidRDefault="00693F44" w:rsidP="00693F44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693F44" w:rsidRDefault="00693F44" w:rsidP="00693F44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693F44" w:rsidRDefault="00693F44" w:rsidP="00693F44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693F44" w:rsidRDefault="00693F44" w:rsidP="00693F44">
      <w:pPr>
        <w:jc w:val="both"/>
      </w:pPr>
    </w:p>
    <w:p w:rsidR="00693F44" w:rsidRDefault="00693F44" w:rsidP="00693F44"/>
    <w:p w:rsidR="00DB7458" w:rsidRDefault="00DB7458" w:rsidP="00DB7458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Ankice</w:t>
      </w:r>
      <w:proofErr w:type="spellEnd"/>
      <w:r>
        <w:t xml:space="preserve"> </w:t>
      </w:r>
      <w:proofErr w:type="spellStart"/>
      <w:r>
        <w:t>Brna</w:t>
      </w:r>
      <w:proofErr w:type="spellEnd"/>
      <w:r>
        <w:t xml:space="preserve">, Banjol 297, 51280 </w:t>
      </w:r>
      <w:proofErr w:type="spellStart"/>
      <w:r>
        <w:t>Rab</w:t>
      </w:r>
      <w:proofErr w:type="spellEnd"/>
      <w:r>
        <w:t>.</w:t>
      </w:r>
    </w:p>
    <w:p w:rsidR="00DB7458" w:rsidRDefault="00DB7458" w:rsidP="00DB7458">
      <w:pPr>
        <w:jc w:val="both"/>
        <w:rPr>
          <w:lang w:val="hr-HR" w:eastAsia="en-US"/>
        </w:rPr>
      </w:pPr>
    </w:p>
    <w:p w:rsidR="00DB7458" w:rsidRDefault="00DB7458" w:rsidP="00DB7458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DB7458" w:rsidRDefault="00DB7458" w:rsidP="00DB7458">
      <w:pPr>
        <w:jc w:val="both"/>
      </w:pPr>
    </w:p>
    <w:p w:rsidR="00DB7458" w:rsidRDefault="00DB7458" w:rsidP="00DB7458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693F44" w:rsidRDefault="00693F44" w:rsidP="00693F44"/>
    <w:p w:rsidR="00693F44" w:rsidRDefault="00693F44" w:rsidP="00693F44"/>
    <w:p w:rsidR="00693F44" w:rsidRDefault="00693F44" w:rsidP="00693F44"/>
    <w:p w:rsidR="00693F44" w:rsidRDefault="00693F44" w:rsidP="00693F44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693F44" w:rsidRDefault="00693F44" w:rsidP="00693F44">
      <w:pPr>
        <w:jc w:val="center"/>
        <w:rPr>
          <w:b/>
          <w:lang w:val="pl-PL"/>
        </w:rPr>
      </w:pPr>
    </w:p>
    <w:p w:rsidR="00693F44" w:rsidRDefault="00693F44" w:rsidP="00693F44">
      <w:pPr>
        <w:jc w:val="center"/>
        <w:rPr>
          <w:b/>
          <w:lang w:val="hr-HR"/>
        </w:rPr>
      </w:pPr>
    </w:p>
    <w:p w:rsidR="00693F44" w:rsidRDefault="00693F44" w:rsidP="00693F4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693F44" w:rsidRDefault="00693F44" w:rsidP="00693F44">
      <w:pPr>
        <w:jc w:val="both"/>
        <w:rPr>
          <w:b/>
          <w:lang w:val="hr-HR"/>
        </w:rPr>
      </w:pPr>
    </w:p>
    <w:p w:rsidR="00693F44" w:rsidRDefault="00693F44" w:rsidP="00693F44">
      <w:pPr>
        <w:jc w:val="both"/>
        <w:rPr>
          <w:b/>
          <w:lang w:val="hr-HR"/>
        </w:rPr>
      </w:pPr>
    </w:p>
    <w:p w:rsidR="00693F44" w:rsidRDefault="00693F44" w:rsidP="00693F4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693F44" w:rsidRDefault="00693F44" w:rsidP="00693F4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</w:t>
      </w:r>
    </w:p>
    <w:p w:rsidR="00693F44" w:rsidRDefault="00693F44" w:rsidP="00693F44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084E43" w:rsidRDefault="00084E43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/>
    <w:p w:rsidR="001C5D5E" w:rsidRDefault="001C5D5E" w:rsidP="001C5D5E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1C5D5E" w:rsidRDefault="001C5D5E" w:rsidP="001C5D5E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1C5D5E" w:rsidRDefault="001C5D5E" w:rsidP="001C5D5E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1C5D5E" w:rsidRDefault="001C5D5E" w:rsidP="001C5D5E">
      <w:pPr>
        <w:jc w:val="both"/>
      </w:pPr>
    </w:p>
    <w:p w:rsidR="001C5D5E" w:rsidRDefault="001C5D5E" w:rsidP="001C5D5E"/>
    <w:p w:rsidR="001C5D5E" w:rsidRDefault="001C5D5E" w:rsidP="001C5D5E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Marijane</w:t>
      </w:r>
      <w:proofErr w:type="spellEnd"/>
      <w:r>
        <w:t xml:space="preserve"> </w:t>
      </w:r>
      <w:proofErr w:type="spellStart"/>
      <w:r>
        <w:t>Jagić</w:t>
      </w:r>
      <w:proofErr w:type="spellEnd"/>
      <w:r>
        <w:t xml:space="preserve">, </w:t>
      </w:r>
      <w:proofErr w:type="spellStart"/>
      <w:r>
        <w:t>Zdravka</w:t>
      </w:r>
      <w:proofErr w:type="spellEnd"/>
      <w:r>
        <w:t xml:space="preserve"> </w:t>
      </w:r>
      <w:proofErr w:type="spellStart"/>
      <w:r>
        <w:t>Kučića</w:t>
      </w:r>
      <w:proofErr w:type="spellEnd"/>
      <w:r>
        <w:t xml:space="preserve"> 13, 51000 Rijeka.</w:t>
      </w:r>
    </w:p>
    <w:p w:rsidR="001C5D5E" w:rsidRDefault="001C5D5E" w:rsidP="001C5D5E">
      <w:pPr>
        <w:jc w:val="both"/>
        <w:rPr>
          <w:lang w:val="hr-HR" w:eastAsia="en-US"/>
        </w:rPr>
      </w:pPr>
    </w:p>
    <w:p w:rsidR="001C5D5E" w:rsidRDefault="001C5D5E" w:rsidP="001C5D5E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1C5D5E" w:rsidRDefault="001C5D5E" w:rsidP="001C5D5E">
      <w:pPr>
        <w:jc w:val="both"/>
      </w:pPr>
    </w:p>
    <w:p w:rsidR="001C5D5E" w:rsidRDefault="001C5D5E" w:rsidP="001C5D5E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1C5D5E" w:rsidRDefault="001C5D5E" w:rsidP="001C5D5E"/>
    <w:p w:rsidR="001C5D5E" w:rsidRDefault="001C5D5E" w:rsidP="001C5D5E"/>
    <w:p w:rsidR="001C5D5E" w:rsidRDefault="001C5D5E" w:rsidP="001C5D5E"/>
    <w:p w:rsidR="001C5D5E" w:rsidRDefault="001C5D5E" w:rsidP="001C5D5E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1C5D5E" w:rsidRDefault="001C5D5E" w:rsidP="001C5D5E">
      <w:pPr>
        <w:jc w:val="center"/>
        <w:rPr>
          <w:b/>
          <w:lang w:val="pl-PL"/>
        </w:rPr>
      </w:pPr>
    </w:p>
    <w:p w:rsidR="001C5D5E" w:rsidRDefault="001C5D5E" w:rsidP="001C5D5E">
      <w:pPr>
        <w:jc w:val="center"/>
        <w:rPr>
          <w:b/>
          <w:lang w:val="hr-HR"/>
        </w:rPr>
      </w:pPr>
    </w:p>
    <w:p w:rsidR="001C5D5E" w:rsidRDefault="001C5D5E" w:rsidP="001C5D5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1C5D5E" w:rsidRDefault="001C5D5E" w:rsidP="001C5D5E">
      <w:pPr>
        <w:jc w:val="both"/>
        <w:rPr>
          <w:b/>
          <w:lang w:val="hr-HR"/>
        </w:rPr>
      </w:pPr>
    </w:p>
    <w:p w:rsidR="001C5D5E" w:rsidRDefault="001C5D5E" w:rsidP="001C5D5E">
      <w:pPr>
        <w:jc w:val="both"/>
        <w:rPr>
          <w:b/>
          <w:lang w:val="hr-HR"/>
        </w:rPr>
      </w:pPr>
    </w:p>
    <w:p w:rsidR="001C5D5E" w:rsidRDefault="001C5D5E" w:rsidP="001C5D5E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1C5D5E" w:rsidRDefault="001C5D5E" w:rsidP="001C5D5E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2170-13/01-25-2</w:t>
      </w:r>
    </w:p>
    <w:p w:rsidR="001C5D5E" w:rsidRDefault="001C5D5E" w:rsidP="001C5D5E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1C5D5E" w:rsidRDefault="001C5D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/>
    <w:p w:rsidR="00FA425E" w:rsidRDefault="00FA425E" w:rsidP="00FA425E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FA425E" w:rsidRDefault="00FA425E" w:rsidP="00FA425E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FA425E" w:rsidRDefault="00FA425E" w:rsidP="00FA425E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FA425E" w:rsidRDefault="00FA425E" w:rsidP="00FA425E">
      <w:pPr>
        <w:jc w:val="both"/>
      </w:pPr>
    </w:p>
    <w:p w:rsidR="00FA425E" w:rsidRDefault="00FA425E" w:rsidP="00FA425E"/>
    <w:p w:rsidR="00FA425E" w:rsidRDefault="00FA425E" w:rsidP="00FA425E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Tonija</w:t>
      </w:r>
      <w:proofErr w:type="spellEnd"/>
      <w:r>
        <w:t xml:space="preserve"> </w:t>
      </w:r>
      <w:proofErr w:type="spellStart"/>
      <w:r>
        <w:t>Španjola</w:t>
      </w:r>
      <w:proofErr w:type="spellEnd"/>
      <w:r>
        <w:t xml:space="preserve">, </w:t>
      </w:r>
      <w:r w:rsidR="00E213DC">
        <w:t>Mundanije 69</w:t>
      </w:r>
      <w:r>
        <w:t xml:space="preserve">, </w:t>
      </w:r>
      <w:proofErr w:type="spellStart"/>
      <w:r w:rsidR="00E213DC">
        <w:t>Rab</w:t>
      </w:r>
      <w:proofErr w:type="spellEnd"/>
      <w:r w:rsidR="00E213DC">
        <w:t xml:space="preserve">, </w:t>
      </w:r>
      <w:proofErr w:type="spellStart"/>
      <w:r w:rsidR="00E213DC">
        <w:t>zastupane</w:t>
      </w:r>
      <w:proofErr w:type="spellEnd"/>
      <w:r w:rsidR="00E213DC">
        <w:t xml:space="preserve"> </w:t>
      </w:r>
      <w:proofErr w:type="spellStart"/>
      <w:r w:rsidR="00E213DC">
        <w:t>po</w:t>
      </w:r>
      <w:proofErr w:type="spellEnd"/>
      <w:r w:rsidR="00E213DC">
        <w:t xml:space="preserve"> Marini Eržić, </w:t>
      </w:r>
      <w:proofErr w:type="spellStart"/>
      <w:r w:rsidR="00E213DC">
        <w:t>odvjetnik</w:t>
      </w:r>
      <w:proofErr w:type="spellEnd"/>
      <w:r w:rsidR="00E213DC">
        <w:t xml:space="preserve">, </w:t>
      </w:r>
      <w:proofErr w:type="spellStart"/>
      <w:r w:rsidR="00E213DC">
        <w:t>Palit</w:t>
      </w:r>
      <w:proofErr w:type="spellEnd"/>
      <w:r w:rsidR="00E213DC">
        <w:t xml:space="preserve"> 71, </w:t>
      </w:r>
      <w:proofErr w:type="spellStart"/>
      <w:r w:rsidR="00E213DC">
        <w:t>Rab</w:t>
      </w:r>
      <w:proofErr w:type="spellEnd"/>
      <w:r w:rsidR="00E213DC">
        <w:t>.</w:t>
      </w:r>
    </w:p>
    <w:p w:rsidR="00FA425E" w:rsidRDefault="00FA425E" w:rsidP="00FA425E">
      <w:pPr>
        <w:jc w:val="both"/>
        <w:rPr>
          <w:lang w:val="hr-HR" w:eastAsia="en-US"/>
        </w:rPr>
      </w:pPr>
    </w:p>
    <w:p w:rsidR="00FA425E" w:rsidRDefault="00FA425E" w:rsidP="00FA425E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FA425E" w:rsidRDefault="00FA425E" w:rsidP="00FA425E">
      <w:pPr>
        <w:jc w:val="both"/>
      </w:pPr>
    </w:p>
    <w:p w:rsidR="00FA425E" w:rsidRDefault="00FA425E" w:rsidP="00FA425E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FA425E" w:rsidRDefault="00FA425E" w:rsidP="00FA425E"/>
    <w:p w:rsidR="00FA425E" w:rsidRDefault="00FA425E" w:rsidP="00FA425E"/>
    <w:p w:rsidR="00FA425E" w:rsidRDefault="00FA425E" w:rsidP="00FA425E"/>
    <w:p w:rsidR="00FA425E" w:rsidRDefault="00FA425E" w:rsidP="00FA425E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FA425E" w:rsidRDefault="00FA425E" w:rsidP="00FA425E">
      <w:pPr>
        <w:jc w:val="center"/>
        <w:rPr>
          <w:b/>
          <w:lang w:val="pl-PL"/>
        </w:rPr>
      </w:pPr>
    </w:p>
    <w:p w:rsidR="00FA425E" w:rsidRDefault="00FA425E" w:rsidP="00FA425E">
      <w:pPr>
        <w:jc w:val="center"/>
        <w:rPr>
          <w:b/>
          <w:lang w:val="hr-HR"/>
        </w:rPr>
      </w:pPr>
    </w:p>
    <w:p w:rsidR="00FA425E" w:rsidRDefault="00FA425E" w:rsidP="00FA425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FA425E" w:rsidRDefault="00FA425E" w:rsidP="00FA425E">
      <w:pPr>
        <w:jc w:val="both"/>
        <w:rPr>
          <w:b/>
          <w:lang w:val="hr-HR"/>
        </w:rPr>
      </w:pPr>
    </w:p>
    <w:p w:rsidR="00FA425E" w:rsidRDefault="00FA425E" w:rsidP="00FA425E">
      <w:pPr>
        <w:jc w:val="both"/>
        <w:rPr>
          <w:b/>
          <w:lang w:val="hr-HR"/>
        </w:rPr>
      </w:pPr>
    </w:p>
    <w:p w:rsidR="00FA425E" w:rsidRDefault="00FA425E" w:rsidP="00FA425E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FA425E" w:rsidRDefault="00FA425E" w:rsidP="00FA425E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2170-13/01-25-3</w:t>
      </w:r>
    </w:p>
    <w:p w:rsidR="00FA425E" w:rsidRDefault="00FA425E" w:rsidP="00FA425E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FA425E" w:rsidRDefault="00FA425E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/>
    <w:p w:rsidR="00A32E16" w:rsidRDefault="00A32E16" w:rsidP="00A32E16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A32E16" w:rsidRDefault="00A32E16" w:rsidP="00A32E16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A32E16" w:rsidRDefault="00A32E16" w:rsidP="00A32E16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A32E16" w:rsidRDefault="00A32E16" w:rsidP="00A32E16">
      <w:pPr>
        <w:jc w:val="both"/>
      </w:pPr>
    </w:p>
    <w:p w:rsidR="00A32E16" w:rsidRDefault="00A32E16" w:rsidP="00A32E16"/>
    <w:p w:rsidR="00A32E16" w:rsidRDefault="00A32E16" w:rsidP="00A32E16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Anite</w:t>
      </w:r>
      <w:proofErr w:type="spellEnd"/>
      <w:r>
        <w:t xml:space="preserve"> </w:t>
      </w:r>
      <w:proofErr w:type="spellStart"/>
      <w:r>
        <w:t>Štokić</w:t>
      </w:r>
      <w:proofErr w:type="spellEnd"/>
      <w:r>
        <w:t xml:space="preserve">, Barbat 347 A, 51280 </w:t>
      </w:r>
      <w:proofErr w:type="spellStart"/>
      <w:r>
        <w:t>Rab</w:t>
      </w:r>
      <w:proofErr w:type="spellEnd"/>
      <w:r>
        <w:t>.</w:t>
      </w:r>
    </w:p>
    <w:p w:rsidR="00A32E16" w:rsidRDefault="00A32E16" w:rsidP="00A32E16">
      <w:pPr>
        <w:jc w:val="both"/>
        <w:rPr>
          <w:lang w:val="hr-HR" w:eastAsia="en-US"/>
        </w:rPr>
      </w:pPr>
    </w:p>
    <w:p w:rsidR="00A32E16" w:rsidRDefault="00A32E16" w:rsidP="00A32E16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A32E16" w:rsidRDefault="00A32E16" w:rsidP="00A32E16">
      <w:pPr>
        <w:jc w:val="both"/>
      </w:pPr>
    </w:p>
    <w:p w:rsidR="00A32E16" w:rsidRDefault="00A32E16" w:rsidP="00A32E16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A32E16" w:rsidRDefault="00A32E16" w:rsidP="00A32E16"/>
    <w:p w:rsidR="00A32E16" w:rsidRDefault="00A32E16" w:rsidP="00A32E16"/>
    <w:p w:rsidR="00A32E16" w:rsidRDefault="00A32E16" w:rsidP="00A32E16"/>
    <w:p w:rsidR="00A32E16" w:rsidRDefault="00A32E16" w:rsidP="00A32E16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A32E16" w:rsidRDefault="00A32E16" w:rsidP="00A32E16">
      <w:pPr>
        <w:jc w:val="center"/>
        <w:rPr>
          <w:b/>
          <w:lang w:val="pl-PL"/>
        </w:rPr>
      </w:pPr>
    </w:p>
    <w:p w:rsidR="00A32E16" w:rsidRDefault="00A32E16" w:rsidP="00A32E16">
      <w:pPr>
        <w:jc w:val="center"/>
        <w:rPr>
          <w:b/>
          <w:lang w:val="hr-HR"/>
        </w:rPr>
      </w:pPr>
    </w:p>
    <w:p w:rsidR="00A32E16" w:rsidRDefault="00A32E16" w:rsidP="00A32E16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A32E16" w:rsidRDefault="00A32E16" w:rsidP="00A32E16">
      <w:pPr>
        <w:jc w:val="both"/>
        <w:rPr>
          <w:b/>
          <w:lang w:val="hr-HR"/>
        </w:rPr>
      </w:pPr>
    </w:p>
    <w:p w:rsidR="00A32E16" w:rsidRDefault="00A32E16" w:rsidP="00A32E16">
      <w:pPr>
        <w:jc w:val="both"/>
        <w:rPr>
          <w:b/>
          <w:lang w:val="hr-HR"/>
        </w:rPr>
      </w:pPr>
    </w:p>
    <w:p w:rsidR="00A32E16" w:rsidRDefault="00A32E16" w:rsidP="00A32E16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A32E16" w:rsidRDefault="00A32E16" w:rsidP="00A32E16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2170-13/01-25-4</w:t>
      </w:r>
    </w:p>
    <w:p w:rsidR="00A32E16" w:rsidRDefault="00A32E16" w:rsidP="00A32E16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A32E16" w:rsidRDefault="00A32E16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/>
    <w:p w:rsidR="000122AE" w:rsidRDefault="000122AE" w:rsidP="000122AE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0122AE" w:rsidRDefault="000122AE" w:rsidP="000122AE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0122AE" w:rsidRDefault="000122AE" w:rsidP="000122AE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0122AE" w:rsidRDefault="000122AE" w:rsidP="000122AE">
      <w:pPr>
        <w:jc w:val="both"/>
      </w:pPr>
    </w:p>
    <w:p w:rsidR="000122AE" w:rsidRDefault="000122AE" w:rsidP="000122AE"/>
    <w:p w:rsidR="000122AE" w:rsidRDefault="000122AE" w:rsidP="000122AE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Joška</w:t>
      </w:r>
      <w:proofErr w:type="spellEnd"/>
      <w:r>
        <w:t xml:space="preserve"> </w:t>
      </w:r>
      <w:proofErr w:type="spellStart"/>
      <w:r>
        <w:t>Štokića</w:t>
      </w:r>
      <w:proofErr w:type="spellEnd"/>
      <w:r>
        <w:t xml:space="preserve">, Barbat 347 A, 51280 </w:t>
      </w:r>
      <w:proofErr w:type="spellStart"/>
      <w:r>
        <w:t>Rab</w:t>
      </w:r>
      <w:proofErr w:type="spellEnd"/>
      <w:r>
        <w:t>.</w:t>
      </w:r>
    </w:p>
    <w:p w:rsidR="000122AE" w:rsidRDefault="000122AE" w:rsidP="000122AE">
      <w:pPr>
        <w:jc w:val="both"/>
        <w:rPr>
          <w:lang w:val="hr-HR" w:eastAsia="en-US"/>
        </w:rPr>
      </w:pPr>
    </w:p>
    <w:p w:rsidR="000122AE" w:rsidRDefault="000122AE" w:rsidP="000122AE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0122AE" w:rsidRDefault="000122AE" w:rsidP="000122AE">
      <w:pPr>
        <w:jc w:val="both"/>
      </w:pPr>
    </w:p>
    <w:p w:rsidR="000122AE" w:rsidRDefault="000122AE" w:rsidP="000122AE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0122AE" w:rsidRDefault="000122AE" w:rsidP="000122AE"/>
    <w:p w:rsidR="000122AE" w:rsidRDefault="000122AE" w:rsidP="000122AE"/>
    <w:p w:rsidR="000122AE" w:rsidRDefault="000122AE" w:rsidP="000122AE"/>
    <w:p w:rsidR="000122AE" w:rsidRDefault="000122AE" w:rsidP="000122AE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0122AE" w:rsidRDefault="000122AE" w:rsidP="000122AE">
      <w:pPr>
        <w:jc w:val="center"/>
        <w:rPr>
          <w:b/>
          <w:lang w:val="pl-PL"/>
        </w:rPr>
      </w:pPr>
    </w:p>
    <w:p w:rsidR="000122AE" w:rsidRDefault="000122AE" w:rsidP="000122AE">
      <w:pPr>
        <w:jc w:val="center"/>
        <w:rPr>
          <w:b/>
          <w:lang w:val="hr-HR"/>
        </w:rPr>
      </w:pPr>
    </w:p>
    <w:p w:rsidR="000122AE" w:rsidRDefault="000122AE" w:rsidP="000122A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0122AE" w:rsidRDefault="000122AE" w:rsidP="000122AE">
      <w:pPr>
        <w:jc w:val="both"/>
        <w:rPr>
          <w:b/>
          <w:lang w:val="hr-HR"/>
        </w:rPr>
      </w:pPr>
    </w:p>
    <w:p w:rsidR="000122AE" w:rsidRDefault="000122AE" w:rsidP="000122AE">
      <w:pPr>
        <w:jc w:val="both"/>
        <w:rPr>
          <w:b/>
          <w:lang w:val="hr-HR"/>
        </w:rPr>
      </w:pPr>
    </w:p>
    <w:p w:rsidR="000122AE" w:rsidRDefault="000122AE" w:rsidP="000122AE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0122AE" w:rsidRDefault="000122AE" w:rsidP="000122AE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2170-13/01-25-5</w:t>
      </w:r>
    </w:p>
    <w:p w:rsidR="000122AE" w:rsidRDefault="000122AE" w:rsidP="000122AE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0122AE" w:rsidRDefault="000122AE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/>
    <w:p w:rsidR="0074251A" w:rsidRDefault="0074251A" w:rsidP="0074251A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74251A" w:rsidRDefault="0074251A" w:rsidP="0074251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74251A" w:rsidRDefault="0074251A" w:rsidP="0074251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74251A" w:rsidRDefault="0074251A" w:rsidP="0074251A">
      <w:pPr>
        <w:jc w:val="both"/>
      </w:pPr>
    </w:p>
    <w:p w:rsidR="0074251A" w:rsidRDefault="0074251A" w:rsidP="0074251A"/>
    <w:p w:rsidR="0074251A" w:rsidRDefault="0074251A" w:rsidP="0074251A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Veronike</w:t>
      </w:r>
      <w:proofErr w:type="spellEnd"/>
      <w:r>
        <w:t xml:space="preserve"> </w:t>
      </w:r>
      <w:proofErr w:type="spellStart"/>
      <w:r>
        <w:t>Domunkuš</w:t>
      </w:r>
      <w:proofErr w:type="spellEnd"/>
      <w:r>
        <w:t xml:space="preserve">, </w:t>
      </w:r>
      <w:proofErr w:type="spellStart"/>
      <w:r>
        <w:t>Supetarska</w:t>
      </w:r>
      <w:proofErr w:type="spellEnd"/>
      <w:r>
        <w:t xml:space="preserve"> </w:t>
      </w:r>
      <w:proofErr w:type="spellStart"/>
      <w:r>
        <w:t>Draga</w:t>
      </w:r>
      <w:proofErr w:type="spellEnd"/>
      <w:r>
        <w:t xml:space="preserve"> 17, 51280 </w:t>
      </w:r>
      <w:proofErr w:type="spellStart"/>
      <w:r>
        <w:t>Rab</w:t>
      </w:r>
      <w:proofErr w:type="spellEnd"/>
      <w:r>
        <w:t>.</w:t>
      </w:r>
    </w:p>
    <w:p w:rsidR="0074251A" w:rsidRDefault="0074251A" w:rsidP="0074251A">
      <w:pPr>
        <w:jc w:val="both"/>
        <w:rPr>
          <w:lang w:val="hr-HR" w:eastAsia="en-US"/>
        </w:rPr>
      </w:pPr>
    </w:p>
    <w:p w:rsidR="0074251A" w:rsidRDefault="0074251A" w:rsidP="0074251A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74251A" w:rsidRDefault="0074251A" w:rsidP="0074251A">
      <w:pPr>
        <w:jc w:val="both"/>
      </w:pPr>
    </w:p>
    <w:p w:rsidR="0074251A" w:rsidRDefault="0074251A" w:rsidP="0074251A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74251A" w:rsidRDefault="0074251A" w:rsidP="0074251A"/>
    <w:p w:rsidR="0074251A" w:rsidRDefault="0074251A" w:rsidP="0074251A"/>
    <w:p w:rsidR="0074251A" w:rsidRDefault="0074251A" w:rsidP="0074251A"/>
    <w:p w:rsidR="0074251A" w:rsidRDefault="0074251A" w:rsidP="0074251A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74251A" w:rsidRDefault="0074251A" w:rsidP="0074251A">
      <w:pPr>
        <w:jc w:val="center"/>
        <w:rPr>
          <w:b/>
          <w:lang w:val="pl-PL"/>
        </w:rPr>
      </w:pPr>
    </w:p>
    <w:p w:rsidR="0074251A" w:rsidRDefault="0074251A" w:rsidP="0074251A">
      <w:pPr>
        <w:jc w:val="center"/>
        <w:rPr>
          <w:b/>
          <w:lang w:val="hr-HR"/>
        </w:rPr>
      </w:pPr>
    </w:p>
    <w:p w:rsidR="0074251A" w:rsidRDefault="0074251A" w:rsidP="0074251A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74251A" w:rsidRDefault="0074251A" w:rsidP="0074251A">
      <w:pPr>
        <w:jc w:val="both"/>
        <w:rPr>
          <w:b/>
          <w:lang w:val="hr-HR"/>
        </w:rPr>
      </w:pPr>
    </w:p>
    <w:p w:rsidR="0074251A" w:rsidRDefault="0074251A" w:rsidP="0074251A">
      <w:pPr>
        <w:jc w:val="both"/>
        <w:rPr>
          <w:b/>
          <w:lang w:val="hr-HR"/>
        </w:rPr>
      </w:pPr>
    </w:p>
    <w:p w:rsidR="0074251A" w:rsidRDefault="0074251A" w:rsidP="0074251A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74251A" w:rsidRDefault="0074251A" w:rsidP="0074251A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2170-13/01-25-6</w:t>
      </w:r>
    </w:p>
    <w:p w:rsidR="0074251A" w:rsidRDefault="0074251A" w:rsidP="0074251A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74251A" w:rsidRDefault="0074251A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/>
    <w:p w:rsidR="003F7464" w:rsidRDefault="003F7464" w:rsidP="003F7464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3F7464" w:rsidRDefault="003F7464" w:rsidP="003F7464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3F7464" w:rsidRDefault="003F7464" w:rsidP="003F7464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3F7464" w:rsidRDefault="003F7464" w:rsidP="003F7464">
      <w:pPr>
        <w:jc w:val="both"/>
      </w:pPr>
    </w:p>
    <w:p w:rsidR="003F7464" w:rsidRDefault="003F7464" w:rsidP="003F7464"/>
    <w:p w:rsidR="003F7464" w:rsidRDefault="003F7464" w:rsidP="003F7464">
      <w:pPr>
        <w:jc w:val="both"/>
      </w:pPr>
      <w:r>
        <w:t xml:space="preserve">1.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- </w:t>
      </w:r>
      <w:proofErr w:type="spellStart"/>
      <w:r>
        <w:t>Snimanje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Video studio </w:t>
      </w:r>
      <w:proofErr w:type="spellStart"/>
      <w:r>
        <w:t>Piloto</w:t>
      </w:r>
      <w:proofErr w:type="spellEnd"/>
      <w:r>
        <w:t xml:space="preserve">, </w:t>
      </w:r>
      <w:proofErr w:type="spellStart"/>
      <w:r>
        <w:t>vl.</w:t>
      </w:r>
      <w:proofErr w:type="spellEnd"/>
      <w:r>
        <w:t xml:space="preserve"> </w:t>
      </w:r>
      <w:proofErr w:type="spellStart"/>
      <w:r>
        <w:t>Sanjin</w:t>
      </w:r>
      <w:proofErr w:type="spellEnd"/>
      <w:r>
        <w:t xml:space="preserve"> </w:t>
      </w:r>
      <w:proofErr w:type="spellStart"/>
      <w:r>
        <w:t>Badurina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Raba, Banjol 68, OIB: 48648912019.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sklopit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. </w:t>
      </w:r>
      <w:proofErr w:type="spellStart"/>
      <w:r>
        <w:t>Iznos</w:t>
      </w:r>
      <w:proofErr w:type="spellEnd"/>
      <w:r>
        <w:t xml:space="preserve"> je </w:t>
      </w:r>
      <w:proofErr w:type="spellStart"/>
      <w:r>
        <w:t>osiguran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R 10019.</w:t>
      </w:r>
    </w:p>
    <w:p w:rsidR="003F7464" w:rsidRDefault="003F7464" w:rsidP="003F7464">
      <w:pPr>
        <w:jc w:val="both"/>
      </w:pPr>
    </w:p>
    <w:p w:rsidR="003F7464" w:rsidRDefault="003F7464" w:rsidP="003F7464">
      <w:pPr>
        <w:jc w:val="both"/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. </w:t>
      </w:r>
    </w:p>
    <w:p w:rsidR="003F7464" w:rsidRDefault="003F7464" w:rsidP="003F7464"/>
    <w:p w:rsidR="003F7464" w:rsidRDefault="003F7464" w:rsidP="003F7464"/>
    <w:p w:rsidR="003F7464" w:rsidRDefault="003F7464" w:rsidP="003F7464"/>
    <w:p w:rsidR="003F7464" w:rsidRDefault="003F7464" w:rsidP="003F7464"/>
    <w:p w:rsidR="003F7464" w:rsidRDefault="003F7464" w:rsidP="003F7464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3F7464" w:rsidRDefault="003F7464" w:rsidP="003F7464">
      <w:pPr>
        <w:jc w:val="center"/>
        <w:rPr>
          <w:b/>
          <w:lang w:val="pl-PL"/>
        </w:rPr>
      </w:pPr>
    </w:p>
    <w:p w:rsidR="003F7464" w:rsidRDefault="003F7464" w:rsidP="003F7464">
      <w:pPr>
        <w:jc w:val="center"/>
        <w:rPr>
          <w:b/>
          <w:lang w:val="hr-HR"/>
        </w:rPr>
      </w:pPr>
    </w:p>
    <w:p w:rsidR="003F7464" w:rsidRDefault="003F7464" w:rsidP="003F746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3F7464" w:rsidRDefault="003F7464" w:rsidP="003F7464">
      <w:pPr>
        <w:jc w:val="both"/>
        <w:rPr>
          <w:b/>
          <w:lang w:val="hr-HR"/>
        </w:rPr>
      </w:pPr>
    </w:p>
    <w:p w:rsidR="003F7464" w:rsidRDefault="003F7464" w:rsidP="003F7464">
      <w:pPr>
        <w:jc w:val="both"/>
        <w:rPr>
          <w:b/>
          <w:lang w:val="hr-HR"/>
        </w:rPr>
      </w:pPr>
    </w:p>
    <w:p w:rsidR="003F7464" w:rsidRDefault="003F7464" w:rsidP="003F746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3F7464" w:rsidRDefault="003F7464" w:rsidP="003F746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2170-13/01-25-7</w:t>
      </w:r>
    </w:p>
    <w:p w:rsidR="003F7464" w:rsidRDefault="003F7464" w:rsidP="003F7464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3F7464" w:rsidRDefault="003F7464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/>
    <w:p w:rsidR="00E17D63" w:rsidRDefault="00E17D63" w:rsidP="00E17D63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E17D63" w:rsidRDefault="00E17D63" w:rsidP="00E17D63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E17D63" w:rsidRDefault="00E17D63" w:rsidP="00E17D63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E17D63" w:rsidRDefault="00E17D63" w:rsidP="00E17D63">
      <w:pPr>
        <w:jc w:val="both"/>
      </w:pPr>
    </w:p>
    <w:p w:rsidR="00E17D63" w:rsidRDefault="00E17D63" w:rsidP="00E17D63"/>
    <w:p w:rsidR="00E17D63" w:rsidRDefault="00E17D63" w:rsidP="00E17D63">
      <w:pPr>
        <w:jc w:val="both"/>
      </w:pPr>
      <w:r>
        <w:t xml:space="preserve">1.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>.</w:t>
      </w:r>
    </w:p>
    <w:p w:rsidR="00E17D63" w:rsidRDefault="00E17D63" w:rsidP="00E17D63">
      <w:pPr>
        <w:jc w:val="both"/>
      </w:pPr>
    </w:p>
    <w:p w:rsidR="00E17D63" w:rsidRDefault="00E17D63" w:rsidP="00E17D63">
      <w:pPr>
        <w:jc w:val="both"/>
      </w:pPr>
      <w:r>
        <w:t xml:space="preserve">2.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obveza</w:t>
      </w:r>
      <w:proofErr w:type="spellEnd"/>
      <w:r>
        <w:t xml:space="preserve"> </w:t>
      </w:r>
      <w:proofErr w:type="spellStart"/>
      <w:r w:rsidR="00D53EEA">
        <w:t>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E17D63" w:rsidRDefault="00E17D63" w:rsidP="00E17D63"/>
    <w:p w:rsidR="00E17D63" w:rsidRDefault="00E17D63" w:rsidP="00E17D63"/>
    <w:p w:rsidR="00E17D63" w:rsidRDefault="00E17D63" w:rsidP="00E17D63"/>
    <w:p w:rsidR="00E17D63" w:rsidRDefault="00E17D63" w:rsidP="00E17D63"/>
    <w:p w:rsidR="00E17D63" w:rsidRDefault="00E17D63" w:rsidP="00E17D63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E17D63" w:rsidRDefault="00E17D63" w:rsidP="00E17D63">
      <w:pPr>
        <w:jc w:val="center"/>
        <w:rPr>
          <w:b/>
          <w:lang w:val="pl-PL"/>
        </w:rPr>
      </w:pPr>
    </w:p>
    <w:p w:rsidR="00E17D63" w:rsidRDefault="00E17D63" w:rsidP="00E17D63">
      <w:pPr>
        <w:jc w:val="center"/>
        <w:rPr>
          <w:b/>
          <w:lang w:val="hr-HR"/>
        </w:rPr>
      </w:pPr>
    </w:p>
    <w:p w:rsidR="00E17D63" w:rsidRDefault="00E17D63" w:rsidP="00E17D63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E17D63" w:rsidRDefault="00E17D63" w:rsidP="00E17D63">
      <w:pPr>
        <w:jc w:val="both"/>
        <w:rPr>
          <w:b/>
          <w:lang w:val="hr-HR"/>
        </w:rPr>
      </w:pPr>
    </w:p>
    <w:p w:rsidR="00E17D63" w:rsidRDefault="00E17D63" w:rsidP="00E17D63">
      <w:pPr>
        <w:jc w:val="both"/>
        <w:rPr>
          <w:b/>
          <w:lang w:val="hr-HR"/>
        </w:rPr>
      </w:pPr>
    </w:p>
    <w:p w:rsidR="00E17D63" w:rsidRDefault="00E17D63" w:rsidP="00E17D63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E17D63" w:rsidRDefault="00E17D63" w:rsidP="00E17D63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2170-13/01-25-8</w:t>
      </w:r>
    </w:p>
    <w:p w:rsidR="00E17D63" w:rsidRDefault="00E17D63" w:rsidP="00E17D63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E17D63" w:rsidRDefault="00E17D63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Default="009E5CFE"/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lastRenderedPageBreak/>
        <w:t xml:space="preserve">Na temelju članka 14, 15. i 16. Pravilnika o proračunskom računovodstvu i Računskom planu ( „Narodne novine“ broj 124/14, 115/15, 87/16, 3/18, 126/19, 108/20, 126/19, 108/20 i 158/23) i članku 34. Statuta Grada Raba („Službene novine Primorsko-goranske županije“ broj 4/21), Gradonačelnik </w:t>
      </w:r>
      <w:r>
        <w:rPr>
          <w:lang w:val="hr-HR" w:eastAsia="hr-HR"/>
        </w:rPr>
        <w:t xml:space="preserve">Grada Raba dana 30. prosinca 2025. </w:t>
      </w:r>
      <w:r w:rsidRPr="009E5CFE">
        <w:rPr>
          <w:lang w:val="hr-HR" w:eastAsia="hr-HR"/>
        </w:rPr>
        <w:t xml:space="preserve">godine, donosi 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O D L U K U</w:t>
      </w: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o popisu imovine, obveza i potraživanja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Članak 1.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Radi usklađenja stanja imovine i obveza Grada Raba iskazanih u knjigovodstvenim evidencijama na dan 31. prosinca 2025. godine provodi se sveobuhvatni popis.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Članak 2.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Popis iz članka 1. ove Odluke obuhvaća: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numPr>
          <w:ilvl w:val="0"/>
          <w:numId w:val="2"/>
        </w:num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Nefinancijsku imovinu</w:t>
      </w:r>
    </w:p>
    <w:p w:rsidR="009E5CFE" w:rsidRPr="009E5CFE" w:rsidRDefault="009E5CFE" w:rsidP="009E5CFE">
      <w:pPr>
        <w:suppressAutoHyphens w:val="0"/>
        <w:ind w:left="2484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- </w:t>
      </w:r>
      <w:proofErr w:type="spellStart"/>
      <w:r w:rsidRPr="009E5CFE">
        <w:rPr>
          <w:lang w:val="hr-HR" w:eastAsia="hr-HR"/>
        </w:rPr>
        <w:t>neproizvedena</w:t>
      </w:r>
      <w:proofErr w:type="spellEnd"/>
      <w:r w:rsidRPr="009E5CFE">
        <w:rPr>
          <w:lang w:val="hr-HR" w:eastAsia="hr-HR"/>
        </w:rPr>
        <w:t xml:space="preserve"> dugotrajna imovina,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                                         - proizvedena dugotrajna imovina,</w:t>
      </w:r>
    </w:p>
    <w:p w:rsidR="009E5CFE" w:rsidRPr="009E5CFE" w:rsidRDefault="009E5CFE" w:rsidP="009E5CFE">
      <w:pPr>
        <w:suppressAutoHyphens w:val="0"/>
        <w:ind w:left="108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                       - plemeniti metali i ostale pohranjene vrijednosti,</w:t>
      </w:r>
    </w:p>
    <w:p w:rsidR="009E5CFE" w:rsidRPr="009E5CFE" w:rsidRDefault="009E5CFE" w:rsidP="009E5CFE">
      <w:pPr>
        <w:suppressAutoHyphens w:val="0"/>
        <w:ind w:left="108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sitni inventar,</w:t>
      </w:r>
    </w:p>
    <w:p w:rsidR="009E5CFE" w:rsidRPr="009E5CFE" w:rsidRDefault="009E5CFE" w:rsidP="009E5CFE">
      <w:pPr>
        <w:suppressAutoHyphens w:val="0"/>
        <w:ind w:left="1080"/>
        <w:jc w:val="both"/>
        <w:rPr>
          <w:lang w:val="hr-HR" w:eastAsia="hr-HR"/>
        </w:rPr>
      </w:pPr>
      <w:r w:rsidRPr="009E5CFE">
        <w:rPr>
          <w:lang w:val="hr-HR" w:eastAsia="hr-HR"/>
        </w:rPr>
        <w:tab/>
        <w:t xml:space="preserve">                   - nefinancijska imovina u pripremi,</w:t>
      </w:r>
    </w:p>
    <w:p w:rsidR="009E5CFE" w:rsidRPr="009E5CFE" w:rsidRDefault="009E5CFE" w:rsidP="009E5CFE">
      <w:pPr>
        <w:suppressAutoHyphens w:val="0"/>
        <w:ind w:left="108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proizvedena kratkotrajna imovina.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   2. Financijsku imovinu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                                         - novac na računima i u blagajni,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depoziti, </w:t>
      </w:r>
      <w:proofErr w:type="spellStart"/>
      <w:r w:rsidRPr="009E5CFE">
        <w:rPr>
          <w:lang w:val="hr-HR" w:eastAsia="hr-HR"/>
        </w:rPr>
        <w:t>jamčevni</w:t>
      </w:r>
      <w:proofErr w:type="spellEnd"/>
      <w:r w:rsidRPr="009E5CFE">
        <w:rPr>
          <w:lang w:val="hr-HR" w:eastAsia="hr-HR"/>
        </w:rPr>
        <w:t xml:space="preserve"> </w:t>
      </w:r>
      <w:proofErr w:type="spellStart"/>
      <w:r w:rsidRPr="009E5CFE">
        <w:rPr>
          <w:lang w:val="hr-HR" w:eastAsia="hr-HR"/>
        </w:rPr>
        <w:t>polozi</w:t>
      </w:r>
      <w:proofErr w:type="spellEnd"/>
      <w:r w:rsidRPr="009E5CFE">
        <w:rPr>
          <w:lang w:val="hr-HR" w:eastAsia="hr-HR"/>
        </w:rPr>
        <w:t xml:space="preserve"> i potraživanja od zaposlenih,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dani zajmovi,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vrijednosni papiri,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dionice i udjeli u glavnici,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  <w:t xml:space="preserve">       - potraživanja.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3. Obveze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4. Vlastite izvore i ispravak vlastitih izvora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5. </w:t>
      </w:r>
      <w:proofErr w:type="spellStart"/>
      <w:r w:rsidRPr="009E5CFE">
        <w:rPr>
          <w:lang w:val="hr-HR" w:eastAsia="hr-HR"/>
        </w:rPr>
        <w:t>Izvanbilančne</w:t>
      </w:r>
      <w:proofErr w:type="spellEnd"/>
      <w:r w:rsidRPr="009E5CFE">
        <w:rPr>
          <w:lang w:val="hr-HR" w:eastAsia="hr-HR"/>
        </w:rPr>
        <w:t xml:space="preserve"> zapise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Članak 3.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Za provođenje popisa osniva se Povjerenstvo koje čini predsjednik i dva člana, te zamjena člana. Ako predsjednik Povjerenstva nije u mogućnosti sudjelovati u radu Povjerenstva, zamjena člana mijenja člana Povjerenstva a prvi član mijenja predsjednika. 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Član Povjerenstva može biti zaposlenik koji ne rukuje, odnosno rukovodi materijalnim i novčanim sredstvima ili koji obavljaju kontrolu i nadzor nad predmetom popisa.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lastRenderedPageBreak/>
        <w:t>U Povjerenstvo se imenuju: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numPr>
          <w:ilvl w:val="0"/>
          <w:numId w:val="1"/>
        </w:num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Lora </w:t>
      </w:r>
      <w:proofErr w:type="spellStart"/>
      <w:r w:rsidRPr="009E5CFE">
        <w:rPr>
          <w:lang w:val="hr-HR" w:eastAsia="hr-HR"/>
        </w:rPr>
        <w:t>Tomulić</w:t>
      </w:r>
      <w:proofErr w:type="spellEnd"/>
      <w:r w:rsidRPr="009E5CFE">
        <w:rPr>
          <w:lang w:val="hr-HR" w:eastAsia="hr-HR"/>
        </w:rPr>
        <w:t>-Matijević, predsjednik,</w:t>
      </w:r>
    </w:p>
    <w:p w:rsidR="009E5CFE" w:rsidRPr="009E5CFE" w:rsidRDefault="009E5CFE" w:rsidP="009E5CFE">
      <w:pPr>
        <w:numPr>
          <w:ilvl w:val="0"/>
          <w:numId w:val="1"/>
        </w:num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Marija </w:t>
      </w:r>
      <w:proofErr w:type="spellStart"/>
      <w:r w:rsidRPr="009E5CFE">
        <w:rPr>
          <w:lang w:val="hr-HR" w:eastAsia="hr-HR"/>
        </w:rPr>
        <w:t>Buza-Vidas</w:t>
      </w:r>
      <w:proofErr w:type="spellEnd"/>
      <w:r w:rsidRPr="009E5CFE">
        <w:rPr>
          <w:lang w:val="hr-HR" w:eastAsia="hr-HR"/>
        </w:rPr>
        <w:t>, član</w:t>
      </w:r>
    </w:p>
    <w:p w:rsidR="009E5CFE" w:rsidRPr="009E5CFE" w:rsidRDefault="009E5CFE" w:rsidP="009E5CFE">
      <w:pPr>
        <w:numPr>
          <w:ilvl w:val="0"/>
          <w:numId w:val="1"/>
        </w:num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Goran </w:t>
      </w:r>
      <w:proofErr w:type="spellStart"/>
      <w:r w:rsidRPr="009E5CFE">
        <w:rPr>
          <w:lang w:val="hr-HR" w:eastAsia="hr-HR"/>
        </w:rPr>
        <w:t>Macolić</w:t>
      </w:r>
      <w:proofErr w:type="spellEnd"/>
      <w:r w:rsidRPr="009E5CFE">
        <w:rPr>
          <w:lang w:val="hr-HR" w:eastAsia="hr-HR"/>
        </w:rPr>
        <w:t>, član</w:t>
      </w:r>
    </w:p>
    <w:p w:rsidR="009E5CFE" w:rsidRPr="009E5CFE" w:rsidRDefault="009E5CFE" w:rsidP="009E5CFE">
      <w:pPr>
        <w:numPr>
          <w:ilvl w:val="0"/>
          <w:numId w:val="1"/>
        </w:num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Martina Beg, zamjena člana</w:t>
      </w:r>
    </w:p>
    <w:p w:rsidR="009E5CFE" w:rsidRPr="009E5CFE" w:rsidRDefault="009E5CFE" w:rsidP="009E5CFE">
      <w:pPr>
        <w:suppressAutoHyphens w:val="0"/>
        <w:ind w:left="36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Članak 4.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Organizaciju popisa provodi predsjednik Povjerenstva.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Članak 5.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Nakon obavljenog popisa, Povjerenstvo će do 31. siječnja 2026. godine, prema odredbama članka 15. stavak 3. Pravilnika, sastaviti izvještaj na temelju popisnih lista i svojih zapažanja  i predati isti Gradonačelniku Grada Raba.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Izvještaj o popisu treba sadržavati slijedeće: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- podatke o ukupnim vrijednosnim pokazateljima o stanju predmeta popisa, i to utvrđenog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popisom i prema knjigovodstvenim podacima,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- podatke o utvrđenim odstupanjima stvarnog od knjigovodstvenog stanja predmeta popisa u 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vrijednosnim i naturalnim pokazateljima ( viškovi, odnosno manjkovi),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- mišljenje članova Povjerenstva za popis i djelatnika koji rukuju materijalnim i novčanim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vrijednostima o uzrocima utvrđenih viškova ili manjkova imovine,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- prijedlog za rashodovanje pojedinih predmeta imovine, te otpisa zastarjelih ili nenaplativih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 xml:space="preserve">  potraživanja i obveza uz obrazloženje za takav prijedlog.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center"/>
        <w:rPr>
          <w:b/>
          <w:lang w:val="hr-HR" w:eastAsia="hr-HR"/>
        </w:rPr>
      </w:pPr>
      <w:r w:rsidRPr="009E5CFE">
        <w:rPr>
          <w:b/>
          <w:lang w:val="hr-HR" w:eastAsia="hr-HR"/>
        </w:rPr>
        <w:t>Članak 6.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  <w:r w:rsidRPr="009E5CFE">
        <w:rPr>
          <w:lang w:val="hr-HR" w:eastAsia="hr-HR"/>
        </w:rPr>
        <w:t>Ova Odluka stupa na snagu danom donošenja.</w:t>
      </w: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lang w:val="hr-HR" w:eastAsia="hr-HR"/>
        </w:rPr>
      </w:pPr>
    </w:p>
    <w:p w:rsidR="009E5CFE" w:rsidRDefault="009E5CFE" w:rsidP="009E5CFE">
      <w:pPr>
        <w:suppressAutoHyphens w:val="0"/>
        <w:jc w:val="both"/>
        <w:rPr>
          <w:b/>
          <w:lang w:val="hr-HR" w:eastAsia="hr-HR"/>
        </w:rPr>
      </w:pP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lang w:val="hr-HR" w:eastAsia="hr-HR"/>
        </w:rPr>
        <w:tab/>
      </w:r>
      <w:r w:rsidRPr="009E5CFE">
        <w:rPr>
          <w:b/>
          <w:lang w:val="hr-HR" w:eastAsia="hr-HR"/>
        </w:rPr>
        <w:tab/>
      </w:r>
      <w:r>
        <w:rPr>
          <w:b/>
          <w:lang w:val="hr-HR" w:eastAsia="hr-HR"/>
        </w:rPr>
        <w:t xml:space="preserve">      </w:t>
      </w:r>
      <w:r w:rsidRPr="009E5CFE">
        <w:rPr>
          <w:b/>
          <w:lang w:val="hr-HR" w:eastAsia="hr-HR"/>
        </w:rPr>
        <w:t>Gradonačelnik</w:t>
      </w:r>
    </w:p>
    <w:p w:rsid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  <w:r w:rsidRPr="009E5CFE">
        <w:rPr>
          <w:b/>
          <w:lang w:val="hr-HR" w:eastAsia="hr-HR"/>
        </w:rPr>
        <w:tab/>
      </w:r>
      <w:r w:rsidRPr="009E5CFE">
        <w:rPr>
          <w:b/>
          <w:lang w:val="hr-HR" w:eastAsia="hr-HR"/>
        </w:rPr>
        <w:tab/>
      </w:r>
      <w:r w:rsidRPr="009E5CFE">
        <w:rPr>
          <w:b/>
          <w:lang w:val="hr-HR" w:eastAsia="hr-HR"/>
        </w:rPr>
        <w:tab/>
      </w:r>
      <w:r w:rsidRPr="009E5CFE">
        <w:rPr>
          <w:b/>
          <w:lang w:val="hr-HR" w:eastAsia="hr-HR"/>
        </w:rPr>
        <w:tab/>
      </w:r>
      <w:r w:rsidRPr="009E5CFE">
        <w:rPr>
          <w:b/>
          <w:lang w:val="hr-HR" w:eastAsia="hr-HR"/>
        </w:rPr>
        <w:tab/>
      </w:r>
      <w:r w:rsidRPr="009E5CFE">
        <w:rPr>
          <w:b/>
          <w:lang w:val="hr-HR" w:eastAsia="hr-HR"/>
        </w:rPr>
        <w:tab/>
      </w:r>
      <w:r w:rsidRPr="009E5CFE">
        <w:rPr>
          <w:b/>
          <w:lang w:val="hr-HR" w:eastAsia="hr-HR"/>
        </w:rPr>
        <w:tab/>
        <w:t>Nikola Grgurić, dipl. oec.</w:t>
      </w: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  <w:r w:rsidRPr="009E5CFE">
        <w:rPr>
          <w:b/>
          <w:lang w:val="hr-HR" w:eastAsia="hr-HR"/>
        </w:rPr>
        <w:t>KLASA: 023-01/25-01/180</w:t>
      </w:r>
    </w:p>
    <w:p w:rsidR="009E5CFE" w:rsidRPr="009E5CFE" w:rsidRDefault="009E5CFE" w:rsidP="009E5CFE">
      <w:pPr>
        <w:suppressAutoHyphens w:val="0"/>
        <w:jc w:val="both"/>
        <w:rPr>
          <w:b/>
          <w:lang w:val="hr-HR" w:eastAsia="hr-HR"/>
        </w:rPr>
      </w:pPr>
      <w:r w:rsidRPr="009E5CFE">
        <w:rPr>
          <w:b/>
          <w:lang w:val="hr-HR" w:eastAsia="hr-HR"/>
        </w:rPr>
        <w:t>URBROJ: 2170-13/01-25-8-1</w:t>
      </w:r>
    </w:p>
    <w:p w:rsidR="009E5CFE" w:rsidRDefault="009E5CFE" w:rsidP="009E5CFE">
      <w:pPr>
        <w:suppressAutoHyphens w:val="0"/>
        <w:jc w:val="both"/>
        <w:rPr>
          <w:b/>
          <w:lang w:val="hr-HR" w:eastAsia="hr-HR"/>
        </w:rPr>
      </w:pPr>
      <w:r w:rsidRPr="009E5CFE">
        <w:rPr>
          <w:b/>
          <w:lang w:val="hr-HR" w:eastAsia="hr-HR"/>
        </w:rPr>
        <w:t xml:space="preserve">Rab, 30. prosinca 2025. </w:t>
      </w: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6A6317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6A6317" w:rsidRDefault="006A6317" w:rsidP="006A6317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6A6317" w:rsidRPr="006A6317" w:rsidRDefault="006A6317" w:rsidP="006A6317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Pr="006A6317" w:rsidRDefault="006A6317" w:rsidP="006A6317">
      <w:pPr>
        <w:widowControl w:val="0"/>
        <w:numPr>
          <w:ilvl w:val="0"/>
          <w:numId w:val="3"/>
        </w:numPr>
        <w:jc w:val="both"/>
        <w:rPr>
          <w:lang w:val="hr-HR"/>
        </w:rPr>
      </w:pPr>
      <w:r w:rsidRPr="006A6317">
        <w:rPr>
          <w:lang w:val="hr-HR"/>
        </w:rPr>
        <w:t xml:space="preserve">Prihvaća se izvješće nadzora zakonskog i namjenskog korištenja financijskih sredstava u 2025. godini, od strane  imenovanog Povjerenstva u sastavu: Zvonko </w:t>
      </w:r>
      <w:proofErr w:type="spellStart"/>
      <w:r w:rsidRPr="006A6317">
        <w:rPr>
          <w:lang w:val="hr-HR"/>
        </w:rPr>
        <w:t>Puljar</w:t>
      </w:r>
      <w:proofErr w:type="spellEnd"/>
      <w:r w:rsidRPr="006A6317">
        <w:rPr>
          <w:lang w:val="hr-HR"/>
        </w:rPr>
        <w:t xml:space="preserve">-Matić, Martina </w:t>
      </w:r>
      <w:proofErr w:type="spellStart"/>
      <w:r w:rsidRPr="006A6317">
        <w:rPr>
          <w:lang w:val="hr-HR"/>
        </w:rPr>
        <w:t>Španjol</w:t>
      </w:r>
      <w:proofErr w:type="spellEnd"/>
      <w:r w:rsidRPr="006A6317">
        <w:rPr>
          <w:lang w:val="hr-HR"/>
        </w:rPr>
        <w:t xml:space="preserve"> Matković i Branka Staničić-</w:t>
      </w:r>
      <w:proofErr w:type="spellStart"/>
      <w:r w:rsidRPr="006A6317">
        <w:rPr>
          <w:lang w:val="hr-HR"/>
        </w:rPr>
        <w:t>Kuparić</w:t>
      </w:r>
      <w:proofErr w:type="spellEnd"/>
      <w:r w:rsidRPr="006A6317">
        <w:rPr>
          <w:lang w:val="hr-HR"/>
        </w:rPr>
        <w:t>, za slijedeće udruge s kojima je Grad Rab sklopio Ugovore o međusobnim pravima i obvezama u proračunskoj 2025. godini: Triatlon klub Rab, Lovačko društvo Kunić Rab, Karate klub Rab-</w:t>
      </w:r>
      <w:proofErr w:type="spellStart"/>
      <w:r w:rsidRPr="006A6317">
        <w:rPr>
          <w:lang w:val="hr-HR"/>
        </w:rPr>
        <w:t>Enpi</w:t>
      </w:r>
      <w:proofErr w:type="spellEnd"/>
      <w:r w:rsidRPr="006A6317">
        <w:rPr>
          <w:lang w:val="hr-HR"/>
        </w:rPr>
        <w:t xml:space="preserve">, Klapa </w:t>
      </w:r>
      <w:proofErr w:type="spellStart"/>
      <w:r w:rsidRPr="006A6317">
        <w:rPr>
          <w:lang w:val="hr-HR"/>
        </w:rPr>
        <w:t>Krijanca</w:t>
      </w:r>
      <w:proofErr w:type="spellEnd"/>
      <w:r w:rsidRPr="006A6317">
        <w:rPr>
          <w:lang w:val="hr-HR"/>
        </w:rPr>
        <w:t xml:space="preserve"> Rab, Planinarsko društvo Kamenjak Rab, Nogometni klub Rab, Udruga rapskih </w:t>
      </w:r>
      <w:proofErr w:type="spellStart"/>
      <w:r w:rsidRPr="006A6317">
        <w:rPr>
          <w:lang w:val="hr-HR"/>
        </w:rPr>
        <w:t>samostreličara</w:t>
      </w:r>
      <w:proofErr w:type="spellEnd"/>
      <w:r w:rsidRPr="006A6317">
        <w:rPr>
          <w:lang w:val="hr-HR"/>
        </w:rPr>
        <w:t>, Udruga za djecu i mlade „KOCKA“, Odbojkaški klub Rab, Klub jedrenja na dasci Južina, Konjički klub Soline Rab, Udruga za promicanje kulture življenja „Komin“ Barbat-Rab.</w:t>
      </w:r>
    </w:p>
    <w:p w:rsidR="006A6317" w:rsidRPr="006A6317" w:rsidRDefault="006A6317" w:rsidP="006A6317">
      <w:pPr>
        <w:widowControl w:val="0"/>
        <w:numPr>
          <w:ilvl w:val="0"/>
          <w:numId w:val="3"/>
        </w:numPr>
        <w:jc w:val="both"/>
        <w:rPr>
          <w:lang w:val="hr-HR"/>
        </w:rPr>
      </w:pPr>
      <w:r w:rsidRPr="006A6317">
        <w:rPr>
          <w:lang w:val="hr-HR"/>
        </w:rPr>
        <w:t>Sukladno čl. 46., točka 2. Zakona o udrugama („Narodne novine“ br.</w:t>
      </w:r>
      <w:r w:rsidRPr="006A6317">
        <w:rPr>
          <w:b/>
          <w:lang w:val="hr-HR"/>
        </w:rPr>
        <w:t xml:space="preserve"> </w:t>
      </w:r>
      <w:r w:rsidRPr="006A6317">
        <w:rPr>
          <w:lang w:val="hr-HR"/>
        </w:rPr>
        <w:t>74/14, 70,17, 98/19 i 151/22)</w:t>
      </w:r>
      <w:r w:rsidRPr="006A6317">
        <w:rPr>
          <w:b/>
          <w:lang w:val="hr-HR"/>
        </w:rPr>
        <w:t xml:space="preserve"> </w:t>
      </w:r>
      <w:r w:rsidRPr="006A6317">
        <w:rPr>
          <w:lang w:val="hr-HR"/>
        </w:rPr>
        <w:t>utvrđeno je da udruge navedene u točki 1. ovog Zaključka proračunska sredstva koriste za redovnu djelatnost, te Gradu Rabu pravovremeno dostavljaju godišnja financijska i izvješća o radu. Vlastite prihode iz drugih izvora- članarina, sponzorstava i donacija koriste za redovnu djelatnost i nabavu opreme.</w:t>
      </w:r>
      <w:r w:rsidRPr="006A6317">
        <w:rPr>
          <w:b/>
          <w:iCs/>
          <w:lang w:val="hr-HR"/>
        </w:rPr>
        <w:t xml:space="preserve"> </w:t>
      </w:r>
    </w:p>
    <w:p w:rsidR="006A6317" w:rsidRPr="006A6317" w:rsidRDefault="006A6317" w:rsidP="006A6317">
      <w:pPr>
        <w:widowControl w:val="0"/>
        <w:numPr>
          <w:ilvl w:val="0"/>
          <w:numId w:val="3"/>
        </w:numPr>
        <w:jc w:val="both"/>
        <w:rPr>
          <w:lang w:val="hr-HR"/>
        </w:rPr>
      </w:pPr>
      <w:r w:rsidRPr="006A6317">
        <w:rPr>
          <w:iCs/>
          <w:lang w:val="hr-HR"/>
        </w:rPr>
        <w:t>Zaključak se dostavlja Upravnom odjelu ureda Grada,</w:t>
      </w:r>
      <w:r w:rsidRPr="006A6317">
        <w:rPr>
          <w:lang w:val="hr-HR"/>
        </w:rPr>
        <w:t xml:space="preserve"> </w:t>
      </w:r>
      <w:r w:rsidRPr="006A6317">
        <w:rPr>
          <w:iCs/>
          <w:lang w:val="hr-HR"/>
        </w:rPr>
        <w:t>investicija i razvoja</w:t>
      </w:r>
      <w:r w:rsidRPr="006A6317">
        <w:rPr>
          <w:lang w:val="hr-HR"/>
        </w:rPr>
        <w:t xml:space="preserve">, </w:t>
      </w:r>
      <w:r w:rsidRPr="006A6317">
        <w:rPr>
          <w:iCs/>
          <w:lang w:val="hr-HR"/>
        </w:rPr>
        <w:t>Odsjeku ureda Grada i Upravnom odjelu za financije na provedbu.</w:t>
      </w: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6A6317"/>
    <w:p w:rsidR="006A6317" w:rsidRDefault="006A6317" w:rsidP="006A6317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6A6317" w:rsidRDefault="006A6317" w:rsidP="006A6317">
      <w:pPr>
        <w:jc w:val="center"/>
        <w:rPr>
          <w:b/>
          <w:lang w:val="pl-PL"/>
        </w:rPr>
      </w:pPr>
    </w:p>
    <w:p w:rsidR="006A6317" w:rsidRDefault="006A6317" w:rsidP="006A6317">
      <w:pPr>
        <w:jc w:val="center"/>
        <w:rPr>
          <w:b/>
          <w:lang w:val="hr-HR"/>
        </w:rPr>
      </w:pPr>
    </w:p>
    <w:p w:rsidR="006A6317" w:rsidRDefault="006A6317" w:rsidP="006A6317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6A6317" w:rsidRDefault="006A6317" w:rsidP="006A6317">
      <w:pPr>
        <w:jc w:val="both"/>
        <w:rPr>
          <w:b/>
          <w:lang w:val="hr-HR"/>
        </w:rPr>
      </w:pPr>
    </w:p>
    <w:p w:rsidR="006A6317" w:rsidRDefault="006A6317" w:rsidP="006A6317">
      <w:pPr>
        <w:jc w:val="both"/>
        <w:rPr>
          <w:b/>
          <w:lang w:val="hr-HR"/>
        </w:rPr>
      </w:pPr>
    </w:p>
    <w:p w:rsidR="006A6317" w:rsidRDefault="006A6317" w:rsidP="006A6317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6A6317" w:rsidRDefault="006A6317" w:rsidP="006A6317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2170-13/01-25-9</w:t>
      </w:r>
    </w:p>
    <w:p w:rsidR="006A6317" w:rsidRDefault="006A6317" w:rsidP="006A6317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6A6317" w:rsidRDefault="006A6317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EC7EDB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EC7EDB" w:rsidRDefault="00EC7EDB" w:rsidP="00EC7EDB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EC7EDB" w:rsidRPr="006A6317" w:rsidRDefault="00EC7EDB" w:rsidP="00EC7EDB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EC7EDB" w:rsidRDefault="00EC7EDB" w:rsidP="00EC7EDB">
      <w:pPr>
        <w:suppressAutoHyphens w:val="0"/>
        <w:jc w:val="both"/>
        <w:rPr>
          <w:b/>
          <w:lang w:val="hr-HR" w:eastAsia="hr-HR"/>
        </w:rPr>
      </w:pPr>
    </w:p>
    <w:p w:rsidR="004D7710" w:rsidRPr="004D7710" w:rsidRDefault="004D7710" w:rsidP="004D7710">
      <w:pPr>
        <w:suppressAutoHyphens w:val="0"/>
        <w:ind w:left="705" w:hanging="705"/>
        <w:jc w:val="both"/>
        <w:rPr>
          <w:lang w:val="hr-HR" w:eastAsia="hr-HR"/>
        </w:rPr>
      </w:pPr>
      <w:r w:rsidRPr="004D7710">
        <w:rPr>
          <w:lang w:val="hr-HR" w:eastAsia="hr-HR"/>
        </w:rPr>
        <w:t>1.</w:t>
      </w:r>
      <w:r w:rsidRPr="004D7710">
        <w:rPr>
          <w:lang w:val="hr-HR" w:eastAsia="hr-HR"/>
        </w:rPr>
        <w:tab/>
        <w:t xml:space="preserve">Donosi se Odluka da se Udruzi Klapa Rab za gostovanja u Đakovu 28.11.2025.g. te u </w:t>
      </w:r>
      <w:proofErr w:type="spellStart"/>
      <w:r w:rsidRPr="004D7710">
        <w:rPr>
          <w:lang w:val="hr-HR" w:eastAsia="hr-HR"/>
        </w:rPr>
        <w:t>Strizivojni</w:t>
      </w:r>
      <w:proofErr w:type="spellEnd"/>
      <w:r w:rsidRPr="004D7710">
        <w:rPr>
          <w:lang w:val="hr-HR" w:eastAsia="hr-HR"/>
        </w:rPr>
        <w:t xml:space="preserve"> 30.11.2025.g. podmire troškovi u iznosu od 800,00 eura, s pozicije R10006 Tekuće posebne donacije Proračuna Grada Raba. </w:t>
      </w:r>
    </w:p>
    <w:p w:rsidR="004D7710" w:rsidRDefault="004D7710" w:rsidP="004D7710">
      <w:pPr>
        <w:suppressAutoHyphens w:val="0"/>
        <w:spacing w:before="100" w:beforeAutospacing="1"/>
        <w:jc w:val="both"/>
        <w:rPr>
          <w:lang w:val="hr-HR" w:eastAsia="hr-HR"/>
        </w:rPr>
      </w:pPr>
      <w:r w:rsidRPr="004D7710">
        <w:rPr>
          <w:lang w:val="hr-HR" w:eastAsia="hr-HR"/>
        </w:rPr>
        <w:t>2.</w:t>
      </w:r>
      <w:r w:rsidRPr="004D7710">
        <w:rPr>
          <w:lang w:val="hr-HR" w:eastAsia="hr-HR"/>
        </w:rPr>
        <w:tab/>
        <w:t xml:space="preserve"> Iznos će se uplatiti na žiro račun Udruge: HR6423400091110677110.</w:t>
      </w:r>
    </w:p>
    <w:p w:rsidR="004D7710" w:rsidRPr="004D7710" w:rsidRDefault="004D7710" w:rsidP="004D7710">
      <w:pPr>
        <w:suppressAutoHyphens w:val="0"/>
        <w:spacing w:before="100" w:beforeAutospacing="1"/>
        <w:jc w:val="both"/>
        <w:rPr>
          <w:lang w:val="hr-HR" w:eastAsia="hr-HR"/>
        </w:rPr>
      </w:pPr>
    </w:p>
    <w:p w:rsidR="004D7710" w:rsidRPr="004D7710" w:rsidRDefault="004D7710" w:rsidP="004D7710">
      <w:pPr>
        <w:suppressAutoHyphens w:val="0"/>
        <w:ind w:left="705" w:hanging="705"/>
        <w:jc w:val="both"/>
        <w:rPr>
          <w:lang w:val="hr-HR" w:eastAsia="hr-HR"/>
        </w:rPr>
      </w:pPr>
      <w:r w:rsidRPr="004D7710">
        <w:rPr>
          <w:lang w:val="hr-HR" w:eastAsia="hr-HR"/>
        </w:rPr>
        <w:t>3.</w:t>
      </w:r>
      <w:r w:rsidRPr="004D7710">
        <w:rPr>
          <w:lang w:val="hr-HR" w:eastAsia="hr-HR"/>
        </w:rPr>
        <w:tab/>
        <w:t>Odluka se dostavlja Upravnom odjelu ureda grada, investicija i razvoja, odsjeku ureda Grada i Upravnom odjelu za financije na provedbu.</w:t>
      </w:r>
    </w:p>
    <w:p w:rsidR="00EC7EDB" w:rsidRDefault="00EC7EDB" w:rsidP="00EC7EDB">
      <w:pPr>
        <w:suppressAutoHyphens w:val="0"/>
        <w:jc w:val="both"/>
        <w:rPr>
          <w:b/>
          <w:lang w:val="hr-HR" w:eastAsia="hr-HR"/>
        </w:rPr>
      </w:pPr>
    </w:p>
    <w:p w:rsidR="00EC7EDB" w:rsidRDefault="00EC7EDB" w:rsidP="00EC7EDB"/>
    <w:p w:rsidR="004D7710" w:rsidRDefault="004D7710" w:rsidP="00EC7EDB"/>
    <w:p w:rsidR="00EC7EDB" w:rsidRDefault="00EC7EDB" w:rsidP="00EC7EDB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EC7EDB" w:rsidRDefault="00EC7EDB" w:rsidP="00EC7EDB">
      <w:pPr>
        <w:jc w:val="center"/>
        <w:rPr>
          <w:b/>
          <w:lang w:val="pl-PL"/>
        </w:rPr>
      </w:pPr>
    </w:p>
    <w:p w:rsidR="00EC7EDB" w:rsidRDefault="00EC7EDB" w:rsidP="00EC7EDB">
      <w:pPr>
        <w:jc w:val="center"/>
        <w:rPr>
          <w:b/>
          <w:lang w:val="hr-HR"/>
        </w:rPr>
      </w:pPr>
    </w:p>
    <w:p w:rsidR="00EC7EDB" w:rsidRDefault="00EC7EDB" w:rsidP="00EC7ED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EC7EDB" w:rsidRDefault="00EC7EDB" w:rsidP="00EC7EDB">
      <w:pPr>
        <w:jc w:val="both"/>
        <w:rPr>
          <w:b/>
          <w:lang w:val="hr-HR"/>
        </w:rPr>
      </w:pPr>
    </w:p>
    <w:p w:rsidR="00EC7EDB" w:rsidRDefault="00EC7EDB" w:rsidP="00EC7EDB">
      <w:pPr>
        <w:jc w:val="both"/>
        <w:rPr>
          <w:b/>
          <w:lang w:val="hr-HR"/>
        </w:rPr>
      </w:pPr>
    </w:p>
    <w:p w:rsidR="00EC7EDB" w:rsidRDefault="00EC7EDB" w:rsidP="00EC7EDB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EC7EDB" w:rsidRDefault="00EC7EDB" w:rsidP="00EC7EDB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2170-13/01-25-10</w:t>
      </w:r>
    </w:p>
    <w:p w:rsidR="00EC7EDB" w:rsidRDefault="00EC7EDB" w:rsidP="00EC7EDB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EC7EDB" w:rsidRDefault="00EC7EDB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9E5CFE">
      <w:pPr>
        <w:suppressAutoHyphens w:val="0"/>
        <w:jc w:val="both"/>
        <w:rPr>
          <w:b/>
          <w:lang w:val="hr-HR" w:eastAsia="hr-HR"/>
        </w:rPr>
      </w:pPr>
    </w:p>
    <w:p w:rsidR="00CF43E7" w:rsidRDefault="00CF43E7" w:rsidP="00CF43E7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30. prosinca 2025. godine donosi,</w:t>
      </w:r>
    </w:p>
    <w:p w:rsidR="00CF43E7" w:rsidRDefault="00CF43E7" w:rsidP="00CF43E7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4E6AFA" w:rsidRDefault="00CF43E7" w:rsidP="004E6AF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4E6AFA" w:rsidRDefault="004E6AFA" w:rsidP="004E6AF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</w:p>
    <w:p w:rsidR="004E6AFA" w:rsidRDefault="004E6AFA" w:rsidP="004E6AFA">
      <w:pPr>
        <w:pStyle w:val="Odlomakpopisa"/>
        <w:spacing w:before="0" w:beforeAutospacing="0" w:after="0" w:afterAutospacing="0"/>
        <w:ind w:left="1413" w:hanging="705"/>
        <w:contextualSpacing/>
        <w:jc w:val="both"/>
      </w:pPr>
      <w:r>
        <w:rPr>
          <w:rFonts w:cs="Calibri"/>
        </w:rPr>
        <w:t>1.</w:t>
      </w:r>
      <w:r>
        <w:rPr>
          <w:sz w:val="14"/>
          <w:szCs w:val="14"/>
        </w:rPr>
        <w:t>                </w:t>
      </w:r>
      <w:r>
        <w:t>Grad Rab će i ove godine u suradnji s Udrugom umirovljenika Grada Raba sudjelovati u kupnji prigodnog božićno-novogodišnjeg poklona najstarijem stanovniku svakog mjesta na području Grada Raba koje će članovi Udruge posjetiti tijekom blagdanskog razdoblja. Poklon-paket u vrijednosti od 20,00 eura dobit će najstariji stanovnik/</w:t>
      </w:r>
      <w:proofErr w:type="spellStart"/>
      <w:r>
        <w:t>ca</w:t>
      </w:r>
      <w:proofErr w:type="spellEnd"/>
      <w:r>
        <w:t xml:space="preserve"> svakog od ukupno osam mjesta s područja Grada Raba.</w:t>
      </w:r>
    </w:p>
    <w:p w:rsidR="004E6AFA" w:rsidRDefault="004E6AFA" w:rsidP="004E6AFA">
      <w:pPr>
        <w:pStyle w:val="Odlomakpopisa"/>
        <w:spacing w:before="0" w:beforeAutospacing="0" w:after="0" w:afterAutospacing="0"/>
        <w:ind w:left="1065"/>
        <w:contextualSpacing/>
        <w:jc w:val="both"/>
      </w:pPr>
      <w:r>
        <w:t> </w:t>
      </w:r>
    </w:p>
    <w:p w:rsidR="004E6AFA" w:rsidRDefault="004E6AFA" w:rsidP="004E6AFA">
      <w:pPr>
        <w:pStyle w:val="Odlomakpopisa"/>
        <w:spacing w:before="0" w:beforeAutospacing="0" w:after="0" w:afterAutospacing="0"/>
        <w:ind w:left="1413" w:hanging="705"/>
        <w:contextualSpacing/>
        <w:jc w:val="both"/>
      </w:pPr>
      <w:r>
        <w:rPr>
          <w:rFonts w:cs="Calibri"/>
        </w:rPr>
        <w:t>2.</w:t>
      </w:r>
      <w:r>
        <w:rPr>
          <w:sz w:val="14"/>
          <w:szCs w:val="14"/>
        </w:rPr>
        <w:t xml:space="preserve">                  </w:t>
      </w:r>
      <w:r>
        <w:t xml:space="preserve">Sredstva za kupnju poklon-paketa ukupnog iznosa 160,00 eura uplatit će se na račun Udruge umirovljenika Grada Raba, </w:t>
      </w:r>
      <w:proofErr w:type="spellStart"/>
      <w:r>
        <w:t>Bobotine</w:t>
      </w:r>
      <w:proofErr w:type="spellEnd"/>
      <w:r>
        <w:t xml:space="preserve"> 1, 51280 Rab, čiji je predsjednik Janko Beg.</w:t>
      </w:r>
    </w:p>
    <w:p w:rsidR="004E6AFA" w:rsidRDefault="004E6AFA" w:rsidP="004E6AFA">
      <w:pPr>
        <w:pStyle w:val="Odlomakpopisa"/>
        <w:spacing w:before="0" w:beforeAutospacing="0" w:after="0" w:afterAutospacing="0"/>
        <w:contextualSpacing/>
        <w:jc w:val="both"/>
      </w:pPr>
      <w:r>
        <w:t> </w:t>
      </w:r>
    </w:p>
    <w:p w:rsidR="004E6AFA" w:rsidRDefault="004E6AFA" w:rsidP="004E6AFA">
      <w:pPr>
        <w:pStyle w:val="Odlomakpopisa"/>
        <w:spacing w:before="0" w:beforeAutospacing="0" w:after="0" w:afterAutospacing="0"/>
        <w:ind w:left="1413" w:hanging="705"/>
        <w:contextualSpacing/>
        <w:jc w:val="both"/>
      </w:pPr>
      <w:r>
        <w:rPr>
          <w:rFonts w:cs="Calibri"/>
        </w:rPr>
        <w:t>3.</w:t>
      </w:r>
      <w:r>
        <w:rPr>
          <w:sz w:val="14"/>
          <w:szCs w:val="14"/>
        </w:rPr>
        <w:t xml:space="preserve">                  </w:t>
      </w:r>
      <w:r>
        <w:t>Zaključak se dostavlja Upravnom odjelu ureda grada, investicija i razvoja, odsjeku ureda Grada i Upravnom odjelu za financije na provedbu.</w:t>
      </w:r>
    </w:p>
    <w:p w:rsidR="00CF43E7" w:rsidRDefault="00CF43E7" w:rsidP="00CF43E7">
      <w:pPr>
        <w:suppressAutoHyphens w:val="0"/>
        <w:jc w:val="both"/>
        <w:rPr>
          <w:b/>
          <w:lang w:val="pt-BR" w:eastAsia="en-US"/>
        </w:rPr>
      </w:pPr>
    </w:p>
    <w:p w:rsidR="004E6AFA" w:rsidRDefault="004E6AFA" w:rsidP="00CF43E7">
      <w:pPr>
        <w:suppressAutoHyphens w:val="0"/>
        <w:jc w:val="both"/>
        <w:rPr>
          <w:b/>
          <w:lang w:val="hr-HR" w:eastAsia="hr-HR"/>
        </w:rPr>
      </w:pPr>
      <w:bookmarkStart w:id="0" w:name="_GoBack"/>
      <w:bookmarkEnd w:id="0"/>
    </w:p>
    <w:p w:rsidR="00CF43E7" w:rsidRDefault="00CF43E7" w:rsidP="00CF43E7"/>
    <w:p w:rsidR="00CF43E7" w:rsidRDefault="00CF43E7" w:rsidP="00CF43E7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CF43E7" w:rsidRDefault="00CF43E7" w:rsidP="00CF43E7">
      <w:pPr>
        <w:jc w:val="center"/>
        <w:rPr>
          <w:b/>
          <w:lang w:val="pl-PL"/>
        </w:rPr>
      </w:pPr>
    </w:p>
    <w:p w:rsidR="00CF43E7" w:rsidRDefault="00CF43E7" w:rsidP="00CF43E7">
      <w:pPr>
        <w:jc w:val="center"/>
        <w:rPr>
          <w:b/>
          <w:lang w:val="hr-HR"/>
        </w:rPr>
      </w:pPr>
    </w:p>
    <w:p w:rsidR="00CF43E7" w:rsidRDefault="00CF43E7" w:rsidP="00CF43E7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CF43E7" w:rsidRDefault="00CF43E7" w:rsidP="00CF43E7">
      <w:pPr>
        <w:jc w:val="both"/>
        <w:rPr>
          <w:b/>
          <w:lang w:val="hr-HR"/>
        </w:rPr>
      </w:pPr>
    </w:p>
    <w:p w:rsidR="00CF43E7" w:rsidRDefault="00CF43E7" w:rsidP="00CF43E7">
      <w:pPr>
        <w:jc w:val="both"/>
        <w:rPr>
          <w:b/>
          <w:lang w:val="hr-HR"/>
        </w:rPr>
      </w:pPr>
    </w:p>
    <w:p w:rsidR="00CF43E7" w:rsidRDefault="00CF43E7" w:rsidP="00CF43E7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023-01/25-01/180</w:t>
      </w:r>
    </w:p>
    <w:p w:rsidR="00CF43E7" w:rsidRDefault="00CF43E7" w:rsidP="00CF43E7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2170-13/01-25-11</w:t>
      </w:r>
    </w:p>
    <w:p w:rsidR="00CF43E7" w:rsidRDefault="00CF43E7" w:rsidP="00CF43E7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30. prosinca 2025. </w:t>
      </w:r>
      <w:r>
        <w:rPr>
          <w:b/>
          <w:lang w:val="pl-PL"/>
        </w:rPr>
        <w:t>godine</w:t>
      </w:r>
    </w:p>
    <w:p w:rsidR="00CF43E7" w:rsidRPr="006A6317" w:rsidRDefault="00CF43E7" w:rsidP="009E5CFE">
      <w:pPr>
        <w:suppressAutoHyphens w:val="0"/>
        <w:jc w:val="both"/>
        <w:rPr>
          <w:b/>
          <w:lang w:val="hr-HR" w:eastAsia="hr-HR"/>
        </w:rPr>
      </w:pPr>
    </w:p>
    <w:sectPr w:rsidR="00CF43E7" w:rsidRPr="006A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46F"/>
    <w:multiLevelType w:val="hybridMultilevel"/>
    <w:tmpl w:val="F198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4DDC"/>
    <w:multiLevelType w:val="hybridMultilevel"/>
    <w:tmpl w:val="3E3E2336"/>
    <w:lvl w:ilvl="0" w:tplc="2F900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F5AA0"/>
    <w:multiLevelType w:val="hybridMultilevel"/>
    <w:tmpl w:val="9690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1CC3"/>
    <w:multiLevelType w:val="hybridMultilevel"/>
    <w:tmpl w:val="520E7E70"/>
    <w:lvl w:ilvl="0" w:tplc="44C6BB9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62"/>
    <w:rsid w:val="000122AE"/>
    <w:rsid w:val="00084E43"/>
    <w:rsid w:val="00107562"/>
    <w:rsid w:val="001C5D5E"/>
    <w:rsid w:val="003F7464"/>
    <w:rsid w:val="004D7710"/>
    <w:rsid w:val="004E6AFA"/>
    <w:rsid w:val="00693F44"/>
    <w:rsid w:val="006A6317"/>
    <w:rsid w:val="0074251A"/>
    <w:rsid w:val="00983825"/>
    <w:rsid w:val="009E5CFE"/>
    <w:rsid w:val="00A32E16"/>
    <w:rsid w:val="00C41293"/>
    <w:rsid w:val="00CF43E7"/>
    <w:rsid w:val="00D53EEA"/>
    <w:rsid w:val="00DB7458"/>
    <w:rsid w:val="00E17D63"/>
    <w:rsid w:val="00E213DC"/>
    <w:rsid w:val="00EC7EDB"/>
    <w:rsid w:val="00F42067"/>
    <w:rsid w:val="00F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8C34"/>
  <w15:chartTrackingRefBased/>
  <w15:docId w15:val="{7B662D6D-B1B1-4FAB-BE00-0D58AA67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74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7458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Odlomakpopisa">
    <w:name w:val="List Paragraph"/>
    <w:basedOn w:val="Normal"/>
    <w:uiPriority w:val="34"/>
    <w:qFormat/>
    <w:rsid w:val="004E6AFA"/>
    <w:pPr>
      <w:suppressAutoHyphens w:val="0"/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24</cp:revision>
  <cp:lastPrinted>2025-12-30T09:30:00Z</cp:lastPrinted>
  <dcterms:created xsi:type="dcterms:W3CDTF">2025-12-29T13:36:00Z</dcterms:created>
  <dcterms:modified xsi:type="dcterms:W3CDTF">2025-12-30T09:31:00Z</dcterms:modified>
</cp:coreProperties>
</file>