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7D6" w:rsidRDefault="009247D6" w:rsidP="009247D6">
      <w:pPr>
        <w:jc w:val="both"/>
        <w:rPr>
          <w:b/>
          <w:kern w:val="0"/>
          <w:lang w:eastAsia="hr-HR"/>
        </w:rPr>
      </w:pPr>
      <w:r>
        <w:rPr>
          <w:kern w:val="0"/>
          <w:lang w:val="pl-PL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kern w:val="0"/>
          <w:lang w:val="pt-BR"/>
        </w:rPr>
        <w:t>Statuta Grada Raba („Službene novine PGŽ“ br. 4/21),</w:t>
      </w:r>
      <w:r>
        <w:rPr>
          <w:kern w:val="0"/>
          <w:lang w:val="pt-BR"/>
        </w:rPr>
        <w:t xml:space="preserve"> gradonačelnik Grada Raba dana 3</w:t>
      </w:r>
      <w:r>
        <w:rPr>
          <w:kern w:val="0"/>
          <w:lang w:val="pt-BR"/>
        </w:rPr>
        <w:t>. veljače 2026. godine donosi,</w:t>
      </w:r>
    </w:p>
    <w:p w:rsidR="009247D6" w:rsidRDefault="009247D6" w:rsidP="009247D6">
      <w:pPr>
        <w:spacing w:line="240" w:lineRule="auto"/>
        <w:jc w:val="both"/>
        <w:rPr>
          <w:kern w:val="0"/>
          <w:lang w:val="pt-BR"/>
        </w:rPr>
      </w:pPr>
    </w:p>
    <w:p w:rsidR="009247D6" w:rsidRDefault="009247D6" w:rsidP="009247D6">
      <w:pPr>
        <w:spacing w:line="240" w:lineRule="auto"/>
        <w:jc w:val="both"/>
        <w:rPr>
          <w:kern w:val="0"/>
          <w:lang w:val="pt-BR"/>
        </w:rPr>
      </w:pPr>
    </w:p>
    <w:p w:rsidR="009247D6" w:rsidRDefault="009247D6" w:rsidP="009247D6">
      <w:pPr>
        <w:spacing w:line="240" w:lineRule="auto"/>
        <w:jc w:val="center"/>
        <w:rPr>
          <w:b/>
          <w:kern w:val="0"/>
          <w:lang w:val="pl-PL"/>
        </w:rPr>
      </w:pPr>
      <w:r>
        <w:rPr>
          <w:b/>
          <w:kern w:val="0"/>
          <w:lang w:val="pl-PL"/>
        </w:rPr>
        <w:t>Z a k l j u</w:t>
      </w:r>
      <w:r>
        <w:rPr>
          <w:b/>
          <w:kern w:val="0"/>
        </w:rPr>
        <w:t xml:space="preserve"> č </w:t>
      </w:r>
      <w:r>
        <w:rPr>
          <w:b/>
          <w:kern w:val="0"/>
          <w:lang w:val="pl-PL"/>
        </w:rPr>
        <w:t>a k</w:t>
      </w:r>
    </w:p>
    <w:p w:rsidR="009247D6" w:rsidRDefault="009247D6" w:rsidP="009247D6">
      <w:pPr>
        <w:jc w:val="both"/>
      </w:pPr>
    </w:p>
    <w:p w:rsidR="009247D6" w:rsidRDefault="009247D6" w:rsidP="009247D6"/>
    <w:p w:rsidR="009247D6" w:rsidRPr="005D7F3B" w:rsidRDefault="009247D6" w:rsidP="009247D6">
      <w:pPr>
        <w:suppressAutoHyphens w:val="0"/>
        <w:spacing w:line="240" w:lineRule="auto"/>
        <w:jc w:val="both"/>
        <w:rPr>
          <w:kern w:val="0"/>
          <w:lang w:eastAsia="hr-HR"/>
        </w:rPr>
      </w:pPr>
    </w:p>
    <w:p w:rsidR="009247D6" w:rsidRPr="00191857" w:rsidRDefault="009247D6" w:rsidP="009247D6">
      <w:pPr>
        <w:numPr>
          <w:ilvl w:val="0"/>
          <w:numId w:val="1"/>
        </w:numPr>
        <w:suppressAutoHyphens w:val="0"/>
        <w:spacing w:line="240" w:lineRule="auto"/>
        <w:jc w:val="both"/>
        <w:rPr>
          <w:rFonts w:eastAsia="Calibri"/>
          <w:kern w:val="0"/>
          <w:lang w:eastAsia="hr-HR"/>
        </w:rPr>
      </w:pPr>
      <w:r w:rsidRPr="00191857">
        <w:rPr>
          <w:kern w:val="0"/>
          <w:lang w:eastAsia="hr-HR"/>
        </w:rPr>
        <w:t xml:space="preserve">Utvrđuje se Prijedlog </w:t>
      </w:r>
      <w:r w:rsidRPr="00191857">
        <w:rPr>
          <w:rFonts w:eastAsia="Calibri"/>
          <w:kern w:val="0"/>
          <w:lang w:eastAsia="hr-HR"/>
        </w:rPr>
        <w:t>Odluke o donošenju Plana upravljanja destinacijom Rab 2025.-2029. godine.</w:t>
      </w:r>
    </w:p>
    <w:p w:rsidR="009247D6" w:rsidRPr="00191857" w:rsidRDefault="009247D6" w:rsidP="009247D6">
      <w:pPr>
        <w:suppressAutoHyphens w:val="0"/>
        <w:spacing w:line="240" w:lineRule="auto"/>
        <w:jc w:val="both"/>
        <w:rPr>
          <w:kern w:val="0"/>
          <w:lang w:eastAsia="hr-HR"/>
        </w:rPr>
      </w:pPr>
    </w:p>
    <w:p w:rsidR="009247D6" w:rsidRPr="00191857" w:rsidRDefault="009247D6" w:rsidP="009247D6">
      <w:pPr>
        <w:numPr>
          <w:ilvl w:val="0"/>
          <w:numId w:val="1"/>
        </w:numPr>
        <w:suppressAutoHyphens w:val="0"/>
        <w:spacing w:after="160" w:line="259" w:lineRule="auto"/>
        <w:jc w:val="both"/>
        <w:rPr>
          <w:kern w:val="0"/>
          <w:lang w:eastAsia="hr-HR"/>
        </w:rPr>
      </w:pPr>
      <w:r w:rsidRPr="00191857">
        <w:rPr>
          <w:kern w:val="0"/>
          <w:lang w:eastAsia="hr-HR"/>
        </w:rPr>
        <w:t xml:space="preserve">Prijedlog </w:t>
      </w:r>
      <w:r w:rsidRPr="00191857">
        <w:rPr>
          <w:rFonts w:eastAsia="Calibri"/>
          <w:kern w:val="0"/>
          <w:lang w:eastAsia="en-US"/>
        </w:rPr>
        <w:t>Odluke</w:t>
      </w:r>
      <w:r w:rsidRPr="00191857">
        <w:rPr>
          <w:rFonts w:eastAsia="Calibri"/>
          <w:kern w:val="0"/>
          <w:lang w:eastAsia="hr-HR"/>
        </w:rPr>
        <w:t xml:space="preserve"> o donošenju Plana upravljanja destinacijom Rab 2025.-2029. godine</w:t>
      </w:r>
      <w:r w:rsidRPr="00191857">
        <w:rPr>
          <w:rFonts w:eastAsia="Calibri"/>
          <w:kern w:val="0"/>
          <w:lang w:eastAsia="en-US"/>
        </w:rPr>
        <w:t xml:space="preserve"> </w:t>
      </w:r>
      <w:r w:rsidRPr="00191857">
        <w:rPr>
          <w:kern w:val="0"/>
          <w:lang w:eastAsia="hr-HR"/>
        </w:rPr>
        <w:t>iz prethodne točke dostavlja se Gradskom vijeću Grada Raba na razmatranje i donošenje.</w:t>
      </w:r>
    </w:p>
    <w:p w:rsidR="009247D6" w:rsidRPr="00191857" w:rsidRDefault="009247D6" w:rsidP="009247D6">
      <w:pPr>
        <w:numPr>
          <w:ilvl w:val="0"/>
          <w:numId w:val="1"/>
        </w:numPr>
        <w:suppressAutoHyphens w:val="0"/>
        <w:spacing w:line="240" w:lineRule="auto"/>
        <w:jc w:val="both"/>
        <w:rPr>
          <w:kern w:val="0"/>
          <w:lang w:eastAsia="hr-HR"/>
        </w:rPr>
      </w:pPr>
      <w:r w:rsidRPr="00191857">
        <w:rPr>
          <w:kern w:val="0"/>
          <w:lang w:eastAsia="hr-HR"/>
        </w:rPr>
        <w:t>Zaključak se dostavlja Upravnom odjelu ureda Grada investicija i razvoja.</w:t>
      </w:r>
    </w:p>
    <w:p w:rsidR="009247D6" w:rsidRDefault="009247D6" w:rsidP="009247D6"/>
    <w:p w:rsidR="009247D6" w:rsidRDefault="009247D6" w:rsidP="009247D6"/>
    <w:p w:rsidR="009247D6" w:rsidRDefault="009247D6" w:rsidP="009247D6">
      <w:bookmarkStart w:id="0" w:name="_GoBack"/>
      <w:bookmarkEnd w:id="0"/>
    </w:p>
    <w:p w:rsidR="009247D6" w:rsidRDefault="009247D6" w:rsidP="009247D6"/>
    <w:p w:rsidR="009247D6" w:rsidRDefault="009247D6" w:rsidP="009247D6">
      <w:pPr>
        <w:spacing w:line="240" w:lineRule="auto"/>
        <w:rPr>
          <w:b/>
          <w:kern w:val="0"/>
          <w:lang w:val="pl-PL"/>
        </w:rPr>
      </w:pPr>
      <w:r>
        <w:rPr>
          <w:b/>
          <w:kern w:val="0"/>
        </w:rPr>
        <w:t xml:space="preserve">                                                                                                 </w:t>
      </w:r>
      <w:r>
        <w:rPr>
          <w:b/>
          <w:kern w:val="0"/>
          <w:lang w:val="pl-PL"/>
        </w:rPr>
        <w:t>GRADONAČELNIK</w:t>
      </w:r>
    </w:p>
    <w:p w:rsidR="009247D6" w:rsidRDefault="009247D6" w:rsidP="009247D6">
      <w:pPr>
        <w:spacing w:line="240" w:lineRule="auto"/>
        <w:rPr>
          <w:b/>
          <w:kern w:val="0"/>
        </w:rPr>
      </w:pPr>
    </w:p>
    <w:p w:rsidR="009247D6" w:rsidRDefault="009247D6" w:rsidP="009247D6">
      <w:pPr>
        <w:spacing w:line="240" w:lineRule="auto"/>
        <w:rPr>
          <w:b/>
          <w:kern w:val="0"/>
        </w:rPr>
      </w:pP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</w:p>
    <w:p w:rsidR="009247D6" w:rsidRDefault="009247D6" w:rsidP="009247D6">
      <w:pPr>
        <w:spacing w:line="240" w:lineRule="auto"/>
        <w:rPr>
          <w:b/>
          <w:kern w:val="0"/>
        </w:rPr>
      </w:pP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</w:rPr>
        <w:tab/>
      </w:r>
      <w:r>
        <w:rPr>
          <w:b/>
          <w:kern w:val="0"/>
          <w:lang w:val="pl-PL"/>
        </w:rPr>
        <w:t>Nikola Grguri</w:t>
      </w:r>
      <w:r>
        <w:rPr>
          <w:b/>
          <w:kern w:val="0"/>
        </w:rPr>
        <w:t xml:space="preserve">ć, </w:t>
      </w:r>
      <w:r>
        <w:rPr>
          <w:b/>
          <w:kern w:val="0"/>
          <w:lang w:val="pl-PL"/>
        </w:rPr>
        <w:t>dipl</w:t>
      </w:r>
      <w:r>
        <w:rPr>
          <w:b/>
          <w:kern w:val="0"/>
        </w:rPr>
        <w:t xml:space="preserve">. </w:t>
      </w:r>
      <w:r>
        <w:rPr>
          <w:b/>
          <w:kern w:val="0"/>
          <w:lang w:val="pl-PL"/>
        </w:rPr>
        <w:t>oec</w:t>
      </w:r>
      <w:r>
        <w:rPr>
          <w:b/>
          <w:kern w:val="0"/>
        </w:rPr>
        <w:t>.</w:t>
      </w:r>
    </w:p>
    <w:p w:rsidR="009247D6" w:rsidRDefault="009247D6" w:rsidP="009247D6">
      <w:pPr>
        <w:spacing w:line="240" w:lineRule="auto"/>
        <w:rPr>
          <w:b/>
          <w:kern w:val="0"/>
        </w:rPr>
      </w:pPr>
    </w:p>
    <w:p w:rsidR="009247D6" w:rsidRDefault="009247D6" w:rsidP="009247D6">
      <w:pPr>
        <w:spacing w:line="240" w:lineRule="auto"/>
        <w:rPr>
          <w:b/>
          <w:kern w:val="0"/>
        </w:rPr>
      </w:pPr>
    </w:p>
    <w:p w:rsidR="009247D6" w:rsidRDefault="009247D6" w:rsidP="009247D6">
      <w:pPr>
        <w:spacing w:line="240" w:lineRule="auto"/>
        <w:jc w:val="both"/>
        <w:rPr>
          <w:b/>
          <w:kern w:val="0"/>
        </w:rPr>
      </w:pPr>
      <w:r>
        <w:rPr>
          <w:b/>
          <w:kern w:val="0"/>
          <w:lang w:val="pl-PL"/>
        </w:rPr>
        <w:t>KLASA</w:t>
      </w:r>
      <w:r>
        <w:rPr>
          <w:b/>
          <w:kern w:val="0"/>
        </w:rPr>
        <w:t>: 023-01/26-01/17</w:t>
      </w:r>
    </w:p>
    <w:p w:rsidR="009247D6" w:rsidRDefault="009247D6" w:rsidP="009247D6">
      <w:pPr>
        <w:spacing w:line="240" w:lineRule="auto"/>
        <w:jc w:val="both"/>
        <w:rPr>
          <w:b/>
          <w:kern w:val="0"/>
        </w:rPr>
      </w:pPr>
      <w:r>
        <w:rPr>
          <w:b/>
          <w:kern w:val="0"/>
          <w:lang w:val="pl-PL"/>
        </w:rPr>
        <w:t>URBROJ</w:t>
      </w:r>
      <w:r>
        <w:rPr>
          <w:b/>
          <w:kern w:val="0"/>
        </w:rPr>
        <w:t>: 2170-13/01-26-1</w:t>
      </w:r>
    </w:p>
    <w:p w:rsidR="009247D6" w:rsidRDefault="009247D6" w:rsidP="009247D6">
      <w:pPr>
        <w:spacing w:line="240" w:lineRule="auto"/>
        <w:jc w:val="both"/>
        <w:rPr>
          <w:b/>
          <w:kern w:val="0"/>
        </w:rPr>
      </w:pPr>
      <w:r>
        <w:rPr>
          <w:b/>
          <w:kern w:val="0"/>
        </w:rPr>
        <w:t>Rab, 3</w:t>
      </w:r>
      <w:r>
        <w:rPr>
          <w:b/>
          <w:kern w:val="0"/>
        </w:rPr>
        <w:t xml:space="preserve">. veljače 2026. </w:t>
      </w:r>
    </w:p>
    <w:p w:rsidR="0009019E" w:rsidRDefault="0009019E"/>
    <w:sectPr w:rsidR="00090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E43F5"/>
    <w:multiLevelType w:val="hybridMultilevel"/>
    <w:tmpl w:val="C9929FF8"/>
    <w:lvl w:ilvl="0" w:tplc="41188E7E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218"/>
    <w:rsid w:val="0009019E"/>
    <w:rsid w:val="00360218"/>
    <w:rsid w:val="0092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40128"/>
  <w15:chartTrackingRefBased/>
  <w15:docId w15:val="{F99563C9-C54E-41E3-BAE3-7C5D78606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7D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247D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7D6"/>
    <w:rPr>
      <w:rFonts w:ascii="Segoe UI" w:eastAsia="Times New Roman" w:hAnsi="Segoe UI" w:cs="Segoe UI"/>
      <w:kern w:val="2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2</cp:revision>
  <cp:lastPrinted>2026-02-03T07:06:00Z</cp:lastPrinted>
  <dcterms:created xsi:type="dcterms:W3CDTF">2026-02-03T07:05:00Z</dcterms:created>
  <dcterms:modified xsi:type="dcterms:W3CDTF">2026-02-03T07:06:00Z</dcterms:modified>
</cp:coreProperties>
</file>