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03" w:rsidRDefault="00013103" w:rsidP="0001310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 xml:space="preserve">Statuta Grada Raba („Službene novine PGŽ“ br. 4/21),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gradonačelnik Grada Raba dana 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  <w:t>. ožujka 2026. godine donosi,</w:t>
      </w:r>
    </w:p>
    <w:p w:rsidR="00013103" w:rsidRDefault="00013103" w:rsidP="000131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13103" w:rsidRDefault="00013103" w:rsidP="000131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ar-SA"/>
        </w:rPr>
      </w:pPr>
    </w:p>
    <w:p w:rsidR="00013103" w:rsidRDefault="00013103" w:rsidP="000131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a k</w:t>
      </w:r>
    </w:p>
    <w:p w:rsidR="00013103" w:rsidRDefault="00013103" w:rsidP="000131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</w:p>
    <w:p w:rsidR="00013103" w:rsidRDefault="00013103" w:rsidP="00013103">
      <w:pPr>
        <w:rPr>
          <w:rFonts w:ascii="Times New Roman" w:hAnsi="Times New Roman" w:cs="Times New Roman"/>
          <w:sz w:val="24"/>
          <w:szCs w:val="24"/>
        </w:rPr>
      </w:pPr>
    </w:p>
    <w:p w:rsidR="00013103" w:rsidRDefault="00013103" w:rsidP="000131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Prihvaća se Financijski izvještaj Dječjeg vrtića "Pahuljica" Rab, za period od 1. 1. 2025. do 31. 12. 2025. godine i sukladno članku 42., točka 4., alineja 1. Statuta Dječjeg vrtića „Pahuljica“ prosljeđuje Gradskom vijeću Grada Raba na znanje.</w:t>
      </w:r>
    </w:p>
    <w:p w:rsidR="00013103" w:rsidRDefault="00013103" w:rsidP="0001310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13103" w:rsidRDefault="00013103" w:rsidP="0001310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se dostavlja Upravnom odjelu ureda Grada, investicija i razvoja, Odsjeku ureda Grada na provedbu.</w:t>
      </w:r>
    </w:p>
    <w:p w:rsidR="00013103" w:rsidRDefault="00013103" w:rsidP="00013103"/>
    <w:p w:rsidR="00013103" w:rsidRDefault="00013103" w:rsidP="0001310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13103" w:rsidRDefault="00013103" w:rsidP="000131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013103" w:rsidRDefault="00013103" w:rsidP="000131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3103" w:rsidRDefault="00013103" w:rsidP="000131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013103" w:rsidRDefault="00013103" w:rsidP="000131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:rsidR="00013103" w:rsidRDefault="00013103" w:rsidP="000131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3103" w:rsidRDefault="00013103" w:rsidP="0001310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13103" w:rsidRDefault="00013103" w:rsidP="000131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023-01/26-01/49</w:t>
      </w:r>
    </w:p>
    <w:p w:rsidR="00013103" w:rsidRDefault="00013103" w:rsidP="000131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2170-13/01-26-1</w:t>
      </w:r>
    </w:p>
    <w:p w:rsidR="00013103" w:rsidRDefault="00013103" w:rsidP="000131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Rab, 25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ožujka 2026.</w:t>
      </w:r>
    </w:p>
    <w:p w:rsidR="00A243F0" w:rsidRDefault="00A243F0"/>
    <w:sectPr w:rsidR="00A24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A8"/>
    <w:rsid w:val="00013103"/>
    <w:rsid w:val="004C7DA8"/>
    <w:rsid w:val="00A2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0DEC"/>
  <w15:chartTrackingRefBased/>
  <w15:docId w15:val="{16BC6642-3D0E-4CD4-AE55-6F70F40EB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10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2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2</cp:revision>
  <dcterms:created xsi:type="dcterms:W3CDTF">2026-03-25T08:40:00Z</dcterms:created>
  <dcterms:modified xsi:type="dcterms:W3CDTF">2026-03-25T08:40:00Z</dcterms:modified>
</cp:coreProperties>
</file>