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3BE" w:rsidRPr="000963BE" w:rsidRDefault="000963BE" w:rsidP="000963BE">
      <w:pPr>
        <w:widowControl/>
        <w:suppressAutoHyphens w:val="0"/>
        <w:spacing w:line="252" w:lineRule="auto"/>
        <w:jc w:val="both"/>
        <w:rPr>
          <w:rFonts w:eastAsiaTheme="minorHAnsi"/>
          <w:lang w:val="hr-HR" w:eastAsia="en-US"/>
        </w:rPr>
      </w:pPr>
      <w:r w:rsidRPr="000963BE">
        <w:rPr>
          <w:rFonts w:eastAsiaTheme="minorHAnsi"/>
          <w:lang w:val="hr-HR" w:eastAsia="en-US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</w:t>
      </w:r>
      <w:r>
        <w:rPr>
          <w:rFonts w:eastAsiaTheme="minorHAnsi"/>
          <w:lang w:val="hr-HR" w:eastAsia="en-US"/>
        </w:rPr>
        <w:t>radonačelnik Grada Raba dana 20.</w:t>
      </w:r>
      <w:r w:rsidRPr="000963BE">
        <w:rPr>
          <w:rFonts w:eastAsiaTheme="minorHAnsi"/>
          <w:lang w:val="hr-HR" w:eastAsia="en-US"/>
        </w:rPr>
        <w:t xml:space="preserve"> svibnja 2026. godine donosi,</w:t>
      </w:r>
    </w:p>
    <w:p w:rsidR="000963BE" w:rsidRPr="000963BE" w:rsidRDefault="000963BE" w:rsidP="000963BE">
      <w:pPr>
        <w:widowControl/>
        <w:suppressAutoHyphens w:val="0"/>
        <w:spacing w:line="252" w:lineRule="auto"/>
        <w:rPr>
          <w:rFonts w:eastAsiaTheme="minorHAnsi"/>
          <w:lang w:val="hr-HR" w:eastAsia="en-US"/>
        </w:rPr>
      </w:pPr>
    </w:p>
    <w:p w:rsidR="000963BE" w:rsidRPr="000963BE" w:rsidRDefault="000963BE" w:rsidP="000963BE">
      <w:pPr>
        <w:widowControl/>
        <w:suppressAutoHyphens w:val="0"/>
        <w:spacing w:line="252" w:lineRule="auto"/>
        <w:rPr>
          <w:rFonts w:eastAsiaTheme="minorHAnsi"/>
          <w:lang w:val="hr-HR" w:eastAsia="en-US"/>
        </w:rPr>
      </w:pPr>
    </w:p>
    <w:p w:rsidR="000963BE" w:rsidRPr="000963BE" w:rsidRDefault="000963BE" w:rsidP="000963BE">
      <w:pPr>
        <w:widowControl/>
        <w:suppressAutoHyphens w:val="0"/>
        <w:spacing w:line="252" w:lineRule="auto"/>
        <w:jc w:val="center"/>
        <w:rPr>
          <w:rFonts w:eastAsiaTheme="minorHAnsi"/>
          <w:b/>
          <w:lang w:val="hr-HR" w:eastAsia="en-US"/>
        </w:rPr>
      </w:pPr>
      <w:r w:rsidRPr="000963BE">
        <w:rPr>
          <w:rFonts w:eastAsiaTheme="minorHAnsi"/>
          <w:b/>
          <w:lang w:val="hr-HR" w:eastAsia="en-US"/>
        </w:rPr>
        <w:t>Z a k l j u č a k</w:t>
      </w:r>
    </w:p>
    <w:p w:rsidR="00B12A30" w:rsidRDefault="00B12A30"/>
    <w:p w:rsidR="000963BE" w:rsidRDefault="000963BE"/>
    <w:p w:rsidR="000963BE" w:rsidRDefault="000963BE"/>
    <w:p w:rsidR="000963BE" w:rsidRDefault="000963BE" w:rsidP="000963BE">
      <w:pPr>
        <w:numPr>
          <w:ilvl w:val="0"/>
          <w:numId w:val="1"/>
        </w:numPr>
        <w:jc w:val="both"/>
        <w:rPr>
          <w:b/>
          <w:lang w:val="hr-HR"/>
        </w:rPr>
      </w:pPr>
      <w:r>
        <w:rPr>
          <w:lang w:val="hr-HR"/>
        </w:rPr>
        <w:t>Donosi se odluka o prihvaćanju izvješća o izvršenju programa redovne djelatnosti i utrošku isplaćenih sredstava u 2025. godini za slijedeće udruge građana s kojima je Grad Rab sklopio ugovore o sufinanciranju programa:</w:t>
      </w:r>
    </w:p>
    <w:p w:rsidR="000963BE" w:rsidRDefault="000963BE" w:rsidP="000963BE">
      <w:pPr>
        <w:numPr>
          <w:ilvl w:val="1"/>
          <w:numId w:val="2"/>
        </w:numPr>
        <w:jc w:val="both"/>
        <w:rPr>
          <w:lang w:val="hr-HR"/>
        </w:rPr>
      </w:pPr>
      <w:r>
        <w:rPr>
          <w:lang w:val="hr-HR"/>
        </w:rPr>
        <w:t>UDRUGA OVČARA „ŠKRAPARICA“ RAB</w:t>
      </w:r>
    </w:p>
    <w:p w:rsidR="000963BE" w:rsidRDefault="000963BE" w:rsidP="000963BE">
      <w:pPr>
        <w:numPr>
          <w:ilvl w:val="1"/>
          <w:numId w:val="2"/>
        </w:numPr>
        <w:jc w:val="both"/>
        <w:rPr>
          <w:lang w:val="hr-HR"/>
        </w:rPr>
      </w:pPr>
      <w:r>
        <w:rPr>
          <w:lang w:val="hr-HR"/>
        </w:rPr>
        <w:t>UDRUGA ZA ZAŠTITU I SPORTSKI UZGOJ PTICA „FAGANEL“ RAB</w:t>
      </w:r>
    </w:p>
    <w:p w:rsidR="000963BE" w:rsidRDefault="000963BE" w:rsidP="000963BE">
      <w:pPr>
        <w:numPr>
          <w:ilvl w:val="1"/>
          <w:numId w:val="2"/>
        </w:numPr>
        <w:jc w:val="both"/>
        <w:rPr>
          <w:lang w:val="hr-HR"/>
        </w:rPr>
      </w:pPr>
      <w:r>
        <w:rPr>
          <w:lang w:val="hr-HR"/>
        </w:rPr>
        <w:t>UDRUGA PRIVATNIH IZNAJMLJIVAČA GRADA RABA</w:t>
      </w:r>
    </w:p>
    <w:p w:rsidR="000963BE" w:rsidRDefault="000963BE" w:rsidP="000963BE">
      <w:pPr>
        <w:numPr>
          <w:ilvl w:val="1"/>
          <w:numId w:val="2"/>
        </w:numPr>
        <w:jc w:val="both"/>
        <w:rPr>
          <w:lang w:val="hr-HR"/>
        </w:rPr>
      </w:pPr>
      <w:r>
        <w:rPr>
          <w:lang w:val="hr-HR"/>
        </w:rPr>
        <w:t>LOVAČKO DRUŠTVO „KUNIĆ“ RAB</w:t>
      </w:r>
    </w:p>
    <w:p w:rsidR="000963BE" w:rsidRDefault="000963BE" w:rsidP="000963BE">
      <w:pPr>
        <w:numPr>
          <w:ilvl w:val="1"/>
          <w:numId w:val="2"/>
        </w:numPr>
        <w:jc w:val="both"/>
        <w:rPr>
          <w:lang w:val="hr-HR"/>
        </w:rPr>
      </w:pPr>
      <w:r>
        <w:rPr>
          <w:lang w:val="hr-HR"/>
        </w:rPr>
        <w:t>UDRUGA PROIZVOĐAČA IZVORNIH RAPSKIH PROIZVODA, SUVENIRA I  UMJETNINA „MOCIRA“  RAB</w:t>
      </w:r>
    </w:p>
    <w:p w:rsidR="000963BE" w:rsidRDefault="000963BE" w:rsidP="000963BE">
      <w:pPr>
        <w:numPr>
          <w:ilvl w:val="1"/>
          <w:numId w:val="2"/>
        </w:numPr>
        <w:jc w:val="both"/>
        <w:rPr>
          <w:lang w:val="hr-HR"/>
        </w:rPr>
      </w:pPr>
      <w:r>
        <w:rPr>
          <w:lang w:val="hr-HR"/>
        </w:rPr>
        <w:t>UDRUGA POMORSKIH KAPETANA OTOKA RABA</w:t>
      </w:r>
    </w:p>
    <w:p w:rsidR="000963BE" w:rsidRDefault="000963BE" w:rsidP="000963BE">
      <w:pPr>
        <w:numPr>
          <w:ilvl w:val="1"/>
          <w:numId w:val="2"/>
        </w:numPr>
        <w:jc w:val="both"/>
        <w:rPr>
          <w:lang w:val="hr-HR"/>
        </w:rPr>
      </w:pPr>
      <w:r>
        <w:rPr>
          <w:lang w:val="hr-HR"/>
        </w:rPr>
        <w:t>UDRUGA TURISTIČKIH VODIČA GRADA RABA.</w:t>
      </w:r>
    </w:p>
    <w:p w:rsidR="000963BE" w:rsidRDefault="000963BE" w:rsidP="000963BE">
      <w:pPr>
        <w:ind w:left="360"/>
        <w:jc w:val="both"/>
        <w:rPr>
          <w:lang w:val="hr-HR"/>
        </w:rPr>
      </w:pPr>
      <w:r>
        <w:rPr>
          <w:lang w:val="hr-HR"/>
        </w:rPr>
        <w:t>2. Zaključak se dostavlja Upravnom odjelu ureda Grada, investicija i razvoja, Odsjeku ureda Grada i Upravnom odjelu za financije  na provedbu.</w:t>
      </w:r>
    </w:p>
    <w:p w:rsidR="000963BE" w:rsidRDefault="000963BE" w:rsidP="000963BE">
      <w:pPr>
        <w:jc w:val="both"/>
        <w:rPr>
          <w:lang w:val="hr-HR"/>
        </w:rPr>
      </w:pPr>
      <w:r>
        <w:rPr>
          <w:lang w:val="hr-HR"/>
        </w:rPr>
        <w:t xml:space="preserve">  </w:t>
      </w:r>
    </w:p>
    <w:p w:rsidR="000963BE" w:rsidRDefault="000963BE" w:rsidP="000963BE">
      <w:pPr>
        <w:widowControl/>
        <w:suppressAutoHyphens w:val="0"/>
        <w:spacing w:line="252" w:lineRule="auto"/>
        <w:rPr>
          <w:rFonts w:eastAsiaTheme="minorHAnsi"/>
          <w:lang w:val="hr-HR" w:eastAsia="en-US"/>
        </w:rPr>
      </w:pPr>
    </w:p>
    <w:p w:rsidR="000963BE" w:rsidRPr="000963BE" w:rsidRDefault="000963BE" w:rsidP="000963BE">
      <w:pPr>
        <w:widowControl/>
        <w:suppressAutoHyphens w:val="0"/>
        <w:spacing w:line="252" w:lineRule="auto"/>
        <w:rPr>
          <w:rFonts w:eastAsiaTheme="minorHAnsi"/>
          <w:lang w:val="hr-HR" w:eastAsia="en-US"/>
        </w:rPr>
      </w:pPr>
    </w:p>
    <w:p w:rsidR="000963BE" w:rsidRPr="000963BE" w:rsidRDefault="000963BE" w:rsidP="000963BE">
      <w:pPr>
        <w:widowControl/>
        <w:suppressAutoHyphens w:val="0"/>
        <w:spacing w:line="252" w:lineRule="auto"/>
        <w:ind w:left="4956" w:firstLine="708"/>
        <w:rPr>
          <w:rFonts w:eastAsiaTheme="minorHAnsi"/>
          <w:b/>
          <w:lang w:val="hr-HR" w:eastAsia="en-US"/>
        </w:rPr>
      </w:pPr>
      <w:r w:rsidRPr="000963BE">
        <w:rPr>
          <w:rFonts w:eastAsiaTheme="minorHAnsi"/>
          <w:b/>
          <w:lang w:val="hr-HR" w:eastAsia="en-US"/>
        </w:rPr>
        <w:t>GRADONAČELNIK</w:t>
      </w:r>
    </w:p>
    <w:p w:rsidR="000963BE" w:rsidRPr="000963BE" w:rsidRDefault="000963BE" w:rsidP="000963BE">
      <w:pPr>
        <w:widowControl/>
        <w:suppressAutoHyphens w:val="0"/>
        <w:spacing w:line="252" w:lineRule="auto"/>
        <w:rPr>
          <w:rFonts w:eastAsiaTheme="minorHAnsi"/>
          <w:b/>
          <w:lang w:val="hr-HR" w:eastAsia="en-US"/>
        </w:rPr>
      </w:pPr>
    </w:p>
    <w:p w:rsidR="000963BE" w:rsidRPr="000963BE" w:rsidRDefault="000963BE" w:rsidP="000963BE">
      <w:pPr>
        <w:widowControl/>
        <w:suppressAutoHyphens w:val="0"/>
        <w:spacing w:line="252" w:lineRule="auto"/>
        <w:rPr>
          <w:rFonts w:eastAsiaTheme="minorHAnsi"/>
          <w:b/>
          <w:lang w:val="hr-HR" w:eastAsia="en-US"/>
        </w:rPr>
      </w:pP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</w:p>
    <w:p w:rsidR="000963BE" w:rsidRPr="000963BE" w:rsidRDefault="000963BE" w:rsidP="000963BE">
      <w:pPr>
        <w:widowControl/>
        <w:suppressAutoHyphens w:val="0"/>
        <w:spacing w:line="252" w:lineRule="auto"/>
        <w:rPr>
          <w:rFonts w:eastAsiaTheme="minorHAnsi"/>
          <w:b/>
          <w:lang w:val="hr-HR" w:eastAsia="en-US"/>
        </w:rPr>
      </w:pP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  <w:t xml:space="preserve">        </w:t>
      </w:r>
      <w:r w:rsidRPr="000963BE">
        <w:rPr>
          <w:rFonts w:eastAsiaTheme="minorHAnsi"/>
          <w:b/>
          <w:lang w:val="hr-HR" w:eastAsia="en-US"/>
        </w:rPr>
        <w:tab/>
        <w:t>Nikola Grgurić, dipl. oec.</w:t>
      </w:r>
    </w:p>
    <w:p w:rsidR="000963BE" w:rsidRPr="000963BE" w:rsidRDefault="000963BE" w:rsidP="000963BE">
      <w:pPr>
        <w:widowControl/>
        <w:suppressAutoHyphens w:val="0"/>
        <w:spacing w:line="252" w:lineRule="auto"/>
        <w:rPr>
          <w:rFonts w:eastAsiaTheme="minorHAnsi"/>
          <w:b/>
          <w:lang w:val="hr-HR" w:eastAsia="en-US"/>
        </w:rPr>
      </w:pPr>
    </w:p>
    <w:p w:rsidR="000963BE" w:rsidRPr="000963BE" w:rsidRDefault="000963BE" w:rsidP="000963BE">
      <w:pPr>
        <w:widowControl/>
        <w:suppressAutoHyphens w:val="0"/>
        <w:spacing w:line="252" w:lineRule="auto"/>
        <w:rPr>
          <w:rFonts w:eastAsiaTheme="minorHAnsi"/>
          <w:b/>
          <w:lang w:val="hr-HR" w:eastAsia="en-US"/>
        </w:rPr>
      </w:pPr>
    </w:p>
    <w:p w:rsidR="000963BE" w:rsidRPr="000963BE" w:rsidRDefault="005E356B" w:rsidP="000963BE">
      <w:pPr>
        <w:widowControl/>
        <w:suppressAutoHyphens w:val="0"/>
        <w:spacing w:line="252" w:lineRule="auto"/>
        <w:rPr>
          <w:rFonts w:eastAsiaTheme="minorHAnsi"/>
          <w:b/>
          <w:lang w:val="hr-HR" w:eastAsia="en-US"/>
        </w:rPr>
      </w:pPr>
      <w:r>
        <w:rPr>
          <w:rFonts w:eastAsiaTheme="minorHAnsi"/>
          <w:b/>
          <w:lang w:val="hr-HR" w:eastAsia="en-US"/>
        </w:rPr>
        <w:t>KLASA: 023-01/26-01/83</w:t>
      </w:r>
    </w:p>
    <w:p w:rsidR="000963BE" w:rsidRPr="000963BE" w:rsidRDefault="000963BE" w:rsidP="000963BE">
      <w:pPr>
        <w:widowControl/>
        <w:suppressAutoHyphens w:val="0"/>
        <w:spacing w:line="252" w:lineRule="auto"/>
        <w:rPr>
          <w:rFonts w:eastAsiaTheme="minorHAnsi"/>
          <w:b/>
          <w:lang w:val="hr-HR" w:eastAsia="en-US"/>
        </w:rPr>
      </w:pPr>
      <w:r w:rsidRPr="000963BE">
        <w:rPr>
          <w:rFonts w:eastAsiaTheme="minorHAnsi"/>
          <w:b/>
          <w:lang w:val="hr-HR" w:eastAsia="en-US"/>
        </w:rPr>
        <w:t>URBROJ: 2170-13/01-26-1</w:t>
      </w:r>
    </w:p>
    <w:p w:rsidR="000963BE" w:rsidRPr="000963BE" w:rsidRDefault="000963BE" w:rsidP="000963BE">
      <w:pPr>
        <w:widowControl/>
        <w:suppressAutoHyphens w:val="0"/>
        <w:spacing w:line="252" w:lineRule="auto"/>
        <w:rPr>
          <w:rFonts w:eastAsiaTheme="minorHAnsi"/>
          <w:b/>
          <w:lang w:val="hr-HR" w:eastAsia="en-US"/>
        </w:rPr>
      </w:pPr>
      <w:r>
        <w:rPr>
          <w:rFonts w:eastAsiaTheme="minorHAnsi"/>
          <w:b/>
          <w:lang w:val="hr-HR" w:eastAsia="en-US"/>
        </w:rPr>
        <w:t>Rab, 20</w:t>
      </w:r>
      <w:r w:rsidRPr="000963BE">
        <w:rPr>
          <w:rFonts w:eastAsiaTheme="minorHAnsi"/>
          <w:b/>
          <w:lang w:val="hr-HR" w:eastAsia="en-US"/>
        </w:rPr>
        <w:t>. svibnja 2026.</w:t>
      </w:r>
    </w:p>
    <w:p w:rsidR="000963BE" w:rsidRDefault="000963BE" w:rsidP="000963BE">
      <w:pPr>
        <w:jc w:val="both"/>
        <w:rPr>
          <w:lang w:val="hr-HR"/>
        </w:rPr>
      </w:pPr>
    </w:p>
    <w:p w:rsidR="000963BE" w:rsidRDefault="000963BE"/>
    <w:p w:rsidR="00123ED5" w:rsidRDefault="00123ED5"/>
    <w:p w:rsidR="00123ED5" w:rsidRDefault="00123ED5"/>
    <w:p w:rsidR="00123ED5" w:rsidRDefault="00123ED5"/>
    <w:p w:rsidR="00123ED5" w:rsidRDefault="00123ED5"/>
    <w:p w:rsidR="00123ED5" w:rsidRDefault="00123ED5"/>
    <w:p w:rsidR="00123ED5" w:rsidRDefault="00123ED5"/>
    <w:p w:rsidR="00123ED5" w:rsidRDefault="00123ED5"/>
    <w:p w:rsidR="00123ED5" w:rsidRDefault="00123ED5"/>
    <w:p w:rsidR="00123ED5" w:rsidRDefault="00123ED5"/>
    <w:p w:rsidR="00123ED5" w:rsidRDefault="00123ED5"/>
    <w:p w:rsidR="00123ED5" w:rsidRDefault="00123ED5"/>
    <w:p w:rsidR="00123ED5" w:rsidRDefault="00123ED5"/>
    <w:p w:rsidR="00123ED5" w:rsidRPr="000963BE" w:rsidRDefault="00123ED5" w:rsidP="00123ED5">
      <w:pPr>
        <w:widowControl/>
        <w:suppressAutoHyphens w:val="0"/>
        <w:spacing w:line="252" w:lineRule="auto"/>
        <w:jc w:val="both"/>
        <w:rPr>
          <w:rFonts w:eastAsiaTheme="minorHAnsi"/>
          <w:lang w:val="hr-HR" w:eastAsia="en-US"/>
        </w:rPr>
      </w:pPr>
      <w:r w:rsidRPr="000963BE">
        <w:rPr>
          <w:rFonts w:eastAsiaTheme="minorHAnsi"/>
          <w:lang w:val="hr-HR" w:eastAsia="en-US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</w:t>
      </w:r>
      <w:r>
        <w:rPr>
          <w:rFonts w:eastAsiaTheme="minorHAnsi"/>
          <w:lang w:val="hr-HR" w:eastAsia="en-US"/>
        </w:rPr>
        <w:t>radonačelnik Grada Raba dana 20.</w:t>
      </w:r>
      <w:r w:rsidRPr="000963BE">
        <w:rPr>
          <w:rFonts w:eastAsiaTheme="minorHAnsi"/>
          <w:lang w:val="hr-HR" w:eastAsia="en-US"/>
        </w:rPr>
        <w:t xml:space="preserve"> svibnja 2026. godine donosi,</w:t>
      </w:r>
    </w:p>
    <w:p w:rsidR="00123ED5" w:rsidRPr="000963BE" w:rsidRDefault="00123ED5" w:rsidP="00123ED5">
      <w:pPr>
        <w:widowControl/>
        <w:suppressAutoHyphens w:val="0"/>
        <w:spacing w:line="252" w:lineRule="auto"/>
        <w:rPr>
          <w:rFonts w:eastAsiaTheme="minorHAnsi"/>
          <w:lang w:val="hr-HR" w:eastAsia="en-US"/>
        </w:rPr>
      </w:pPr>
    </w:p>
    <w:p w:rsidR="00123ED5" w:rsidRPr="000963BE" w:rsidRDefault="00123ED5" w:rsidP="00123ED5">
      <w:pPr>
        <w:widowControl/>
        <w:suppressAutoHyphens w:val="0"/>
        <w:spacing w:line="252" w:lineRule="auto"/>
        <w:rPr>
          <w:rFonts w:eastAsiaTheme="minorHAnsi"/>
          <w:lang w:val="hr-HR" w:eastAsia="en-US"/>
        </w:rPr>
      </w:pPr>
    </w:p>
    <w:p w:rsidR="00123ED5" w:rsidRPr="000963BE" w:rsidRDefault="00123ED5" w:rsidP="00123ED5">
      <w:pPr>
        <w:widowControl/>
        <w:suppressAutoHyphens w:val="0"/>
        <w:spacing w:line="252" w:lineRule="auto"/>
        <w:jc w:val="center"/>
        <w:rPr>
          <w:rFonts w:eastAsiaTheme="minorHAnsi"/>
          <w:b/>
          <w:lang w:val="hr-HR" w:eastAsia="en-US"/>
        </w:rPr>
      </w:pPr>
      <w:r w:rsidRPr="000963BE">
        <w:rPr>
          <w:rFonts w:eastAsiaTheme="minorHAnsi"/>
          <w:b/>
          <w:lang w:val="hr-HR" w:eastAsia="en-US"/>
        </w:rPr>
        <w:t>Z a k l j u č a k</w:t>
      </w:r>
    </w:p>
    <w:p w:rsidR="00123ED5" w:rsidRDefault="00123ED5" w:rsidP="00123ED5"/>
    <w:p w:rsidR="00123ED5" w:rsidRDefault="00123ED5" w:rsidP="00123ED5"/>
    <w:p w:rsidR="00123ED5" w:rsidRDefault="00123ED5" w:rsidP="00123ED5">
      <w:pPr>
        <w:widowControl/>
        <w:suppressAutoHyphens w:val="0"/>
        <w:spacing w:line="252" w:lineRule="auto"/>
        <w:jc w:val="both"/>
        <w:rPr>
          <w:lang w:val="hr-HR"/>
        </w:rPr>
      </w:pPr>
      <w:r>
        <w:rPr>
          <w:lang w:val="hr-HR"/>
        </w:rPr>
        <w:t>1. Prihvaća se prijedlog jednostavne nabave za izradu glavnog projekta uređenja groblja Banjol temeljem ponude br. 2026-011 Praksa, inženjerska zadruga za projektiranje, urbanizam i oblikovanje, Stankovićeva 1, Pula, OIB: 62746800459 u iznosu od 10.500,00 € s uključenim PDV-om. (u privitku), te se supotpisuje obrazac zahtjevu za jednostavnu nabavu (JN1 obrazac u privitku).</w:t>
      </w:r>
    </w:p>
    <w:p w:rsidR="00123ED5" w:rsidRDefault="00123ED5" w:rsidP="00123ED5">
      <w:pPr>
        <w:widowControl/>
        <w:suppressAutoHyphens w:val="0"/>
        <w:spacing w:line="252" w:lineRule="auto"/>
        <w:jc w:val="both"/>
        <w:rPr>
          <w:lang w:val="hr-HR"/>
        </w:rPr>
      </w:pPr>
    </w:p>
    <w:p w:rsidR="00123ED5" w:rsidRDefault="00123ED5" w:rsidP="00123ED5">
      <w:pPr>
        <w:widowControl/>
        <w:suppressAutoHyphens w:val="0"/>
        <w:spacing w:line="252" w:lineRule="auto"/>
        <w:jc w:val="both"/>
        <w:rPr>
          <w:lang w:val="hr-HR"/>
        </w:rPr>
      </w:pPr>
      <w:r>
        <w:rPr>
          <w:lang w:val="hr-HR"/>
        </w:rPr>
        <w:t>2. Sa tvrtkom iz točke 1. ovog Zaključka sklopit će se Ugovor za izradu glavnog projekta uređenja groblja Banjol.</w:t>
      </w:r>
    </w:p>
    <w:p w:rsidR="00123ED5" w:rsidRDefault="00123ED5" w:rsidP="00123ED5">
      <w:pPr>
        <w:widowControl/>
        <w:suppressAutoHyphens w:val="0"/>
        <w:spacing w:line="252" w:lineRule="auto"/>
        <w:jc w:val="both"/>
        <w:rPr>
          <w:lang w:val="hr-HR"/>
        </w:rPr>
      </w:pPr>
    </w:p>
    <w:p w:rsidR="00123ED5" w:rsidRDefault="00123ED5" w:rsidP="00123ED5">
      <w:pPr>
        <w:widowControl/>
        <w:suppressAutoHyphens w:val="0"/>
        <w:spacing w:line="252" w:lineRule="auto"/>
        <w:jc w:val="both"/>
        <w:rPr>
          <w:lang w:val="hr-HR"/>
        </w:rPr>
      </w:pPr>
      <w:r>
        <w:rPr>
          <w:lang w:val="hr-HR"/>
        </w:rPr>
        <w:t>3. Zaključak se dostavlja Upravnom odjelu za komunalni sustav i zaštitu okoliša i Upravnom odjelu za financije na provedbu.</w:t>
      </w:r>
    </w:p>
    <w:p w:rsidR="00123ED5" w:rsidRDefault="00123ED5" w:rsidP="00123ED5">
      <w:pPr>
        <w:widowControl/>
        <w:suppressAutoHyphens w:val="0"/>
        <w:spacing w:line="252" w:lineRule="auto"/>
        <w:rPr>
          <w:lang w:val="hr-HR"/>
        </w:rPr>
      </w:pPr>
    </w:p>
    <w:p w:rsidR="00123ED5" w:rsidRDefault="00123ED5" w:rsidP="00123ED5">
      <w:pPr>
        <w:widowControl/>
        <w:suppressAutoHyphens w:val="0"/>
        <w:spacing w:line="252" w:lineRule="auto"/>
        <w:rPr>
          <w:rFonts w:eastAsiaTheme="minorHAnsi"/>
          <w:lang w:val="hr-HR" w:eastAsia="en-US"/>
        </w:rPr>
      </w:pPr>
    </w:p>
    <w:p w:rsidR="00123ED5" w:rsidRPr="000963BE" w:rsidRDefault="00123ED5" w:rsidP="00123ED5">
      <w:pPr>
        <w:widowControl/>
        <w:suppressAutoHyphens w:val="0"/>
        <w:spacing w:line="252" w:lineRule="auto"/>
        <w:rPr>
          <w:rFonts w:eastAsiaTheme="minorHAnsi"/>
          <w:lang w:val="hr-HR" w:eastAsia="en-US"/>
        </w:rPr>
      </w:pPr>
    </w:p>
    <w:p w:rsidR="00123ED5" w:rsidRPr="000963BE" w:rsidRDefault="00123ED5" w:rsidP="00123ED5">
      <w:pPr>
        <w:widowControl/>
        <w:suppressAutoHyphens w:val="0"/>
        <w:spacing w:line="252" w:lineRule="auto"/>
        <w:ind w:left="4956" w:firstLine="708"/>
        <w:rPr>
          <w:rFonts w:eastAsiaTheme="minorHAnsi"/>
          <w:b/>
          <w:lang w:val="hr-HR" w:eastAsia="en-US"/>
        </w:rPr>
      </w:pPr>
      <w:r w:rsidRPr="000963BE">
        <w:rPr>
          <w:rFonts w:eastAsiaTheme="minorHAnsi"/>
          <w:b/>
          <w:lang w:val="hr-HR" w:eastAsia="en-US"/>
        </w:rPr>
        <w:t>GRADONAČELNIK</w:t>
      </w:r>
    </w:p>
    <w:p w:rsidR="00123ED5" w:rsidRPr="000963BE" w:rsidRDefault="00123ED5" w:rsidP="00123ED5">
      <w:pPr>
        <w:widowControl/>
        <w:suppressAutoHyphens w:val="0"/>
        <w:spacing w:line="252" w:lineRule="auto"/>
        <w:rPr>
          <w:rFonts w:eastAsiaTheme="minorHAnsi"/>
          <w:b/>
          <w:lang w:val="hr-HR" w:eastAsia="en-US"/>
        </w:rPr>
      </w:pPr>
    </w:p>
    <w:p w:rsidR="00123ED5" w:rsidRPr="000963BE" w:rsidRDefault="00123ED5" w:rsidP="00123ED5">
      <w:pPr>
        <w:widowControl/>
        <w:suppressAutoHyphens w:val="0"/>
        <w:spacing w:line="252" w:lineRule="auto"/>
        <w:rPr>
          <w:rFonts w:eastAsiaTheme="minorHAnsi"/>
          <w:b/>
          <w:lang w:val="hr-HR" w:eastAsia="en-US"/>
        </w:rPr>
      </w:pP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</w:p>
    <w:p w:rsidR="00123ED5" w:rsidRPr="000963BE" w:rsidRDefault="00123ED5" w:rsidP="00123ED5">
      <w:pPr>
        <w:widowControl/>
        <w:suppressAutoHyphens w:val="0"/>
        <w:spacing w:line="252" w:lineRule="auto"/>
        <w:rPr>
          <w:rFonts w:eastAsiaTheme="minorHAnsi"/>
          <w:b/>
          <w:lang w:val="hr-HR" w:eastAsia="en-US"/>
        </w:rPr>
      </w:pP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  <w:t xml:space="preserve">        </w:t>
      </w:r>
      <w:r w:rsidRPr="000963BE">
        <w:rPr>
          <w:rFonts w:eastAsiaTheme="minorHAnsi"/>
          <w:b/>
          <w:lang w:val="hr-HR" w:eastAsia="en-US"/>
        </w:rPr>
        <w:tab/>
        <w:t>Nikola Grgurić, dipl. oec.</w:t>
      </w:r>
    </w:p>
    <w:p w:rsidR="00123ED5" w:rsidRPr="000963BE" w:rsidRDefault="00123ED5" w:rsidP="00123ED5">
      <w:pPr>
        <w:widowControl/>
        <w:suppressAutoHyphens w:val="0"/>
        <w:spacing w:line="252" w:lineRule="auto"/>
        <w:rPr>
          <w:rFonts w:eastAsiaTheme="minorHAnsi"/>
          <w:b/>
          <w:lang w:val="hr-HR" w:eastAsia="en-US"/>
        </w:rPr>
      </w:pPr>
    </w:p>
    <w:p w:rsidR="00123ED5" w:rsidRPr="000963BE" w:rsidRDefault="00123ED5" w:rsidP="00123ED5">
      <w:pPr>
        <w:widowControl/>
        <w:suppressAutoHyphens w:val="0"/>
        <w:spacing w:line="252" w:lineRule="auto"/>
        <w:rPr>
          <w:rFonts w:eastAsiaTheme="minorHAnsi"/>
          <w:b/>
          <w:lang w:val="hr-HR" w:eastAsia="en-US"/>
        </w:rPr>
      </w:pPr>
    </w:p>
    <w:p w:rsidR="00123ED5" w:rsidRPr="000963BE" w:rsidRDefault="00123ED5" w:rsidP="00123ED5">
      <w:pPr>
        <w:widowControl/>
        <w:suppressAutoHyphens w:val="0"/>
        <w:spacing w:line="252" w:lineRule="auto"/>
        <w:rPr>
          <w:rFonts w:eastAsiaTheme="minorHAnsi"/>
          <w:b/>
          <w:lang w:val="hr-HR" w:eastAsia="en-US"/>
        </w:rPr>
      </w:pPr>
      <w:r>
        <w:rPr>
          <w:rFonts w:eastAsiaTheme="minorHAnsi"/>
          <w:b/>
          <w:lang w:val="hr-HR" w:eastAsia="en-US"/>
        </w:rPr>
        <w:t>KLASA: 023-01/26-01/83</w:t>
      </w:r>
    </w:p>
    <w:p w:rsidR="00123ED5" w:rsidRPr="000963BE" w:rsidRDefault="00123ED5" w:rsidP="00123ED5">
      <w:pPr>
        <w:widowControl/>
        <w:suppressAutoHyphens w:val="0"/>
        <w:spacing w:line="252" w:lineRule="auto"/>
        <w:rPr>
          <w:rFonts w:eastAsiaTheme="minorHAnsi"/>
          <w:b/>
          <w:lang w:val="hr-HR" w:eastAsia="en-US"/>
        </w:rPr>
      </w:pPr>
      <w:r>
        <w:rPr>
          <w:rFonts w:eastAsiaTheme="minorHAnsi"/>
          <w:b/>
          <w:lang w:val="hr-HR" w:eastAsia="en-US"/>
        </w:rPr>
        <w:t>URBROJ: 2170-13/01-26-2</w:t>
      </w:r>
    </w:p>
    <w:p w:rsidR="00123ED5" w:rsidRPr="000963BE" w:rsidRDefault="00123ED5" w:rsidP="00123ED5">
      <w:pPr>
        <w:widowControl/>
        <w:suppressAutoHyphens w:val="0"/>
        <w:spacing w:line="252" w:lineRule="auto"/>
        <w:rPr>
          <w:rFonts w:eastAsiaTheme="minorHAnsi"/>
          <w:b/>
          <w:lang w:val="hr-HR" w:eastAsia="en-US"/>
        </w:rPr>
      </w:pPr>
      <w:r>
        <w:rPr>
          <w:rFonts w:eastAsiaTheme="minorHAnsi"/>
          <w:b/>
          <w:lang w:val="hr-HR" w:eastAsia="en-US"/>
        </w:rPr>
        <w:t>Rab, 20</w:t>
      </w:r>
      <w:r w:rsidRPr="000963BE">
        <w:rPr>
          <w:rFonts w:eastAsiaTheme="minorHAnsi"/>
          <w:b/>
          <w:lang w:val="hr-HR" w:eastAsia="en-US"/>
        </w:rPr>
        <w:t>. svibnja 2026.</w:t>
      </w:r>
    </w:p>
    <w:p w:rsidR="00123ED5" w:rsidRDefault="00123ED5" w:rsidP="00123ED5">
      <w:pPr>
        <w:jc w:val="both"/>
        <w:rPr>
          <w:lang w:val="hr-HR"/>
        </w:rPr>
      </w:pPr>
    </w:p>
    <w:p w:rsidR="00452AB1" w:rsidRDefault="00452AB1" w:rsidP="00123ED5">
      <w:pPr>
        <w:jc w:val="both"/>
        <w:rPr>
          <w:lang w:val="hr-HR"/>
        </w:rPr>
      </w:pPr>
    </w:p>
    <w:p w:rsidR="00452AB1" w:rsidRDefault="00452AB1" w:rsidP="00123ED5">
      <w:pPr>
        <w:jc w:val="both"/>
        <w:rPr>
          <w:lang w:val="hr-HR"/>
        </w:rPr>
      </w:pPr>
    </w:p>
    <w:p w:rsidR="00452AB1" w:rsidRDefault="00452AB1" w:rsidP="00123ED5">
      <w:pPr>
        <w:jc w:val="both"/>
        <w:rPr>
          <w:lang w:val="hr-HR"/>
        </w:rPr>
      </w:pPr>
    </w:p>
    <w:p w:rsidR="00452AB1" w:rsidRDefault="00452AB1" w:rsidP="00123ED5">
      <w:pPr>
        <w:jc w:val="both"/>
        <w:rPr>
          <w:lang w:val="hr-HR"/>
        </w:rPr>
      </w:pPr>
    </w:p>
    <w:p w:rsidR="00452AB1" w:rsidRDefault="00452AB1" w:rsidP="00123ED5">
      <w:pPr>
        <w:jc w:val="both"/>
        <w:rPr>
          <w:lang w:val="hr-HR"/>
        </w:rPr>
      </w:pPr>
    </w:p>
    <w:p w:rsidR="00452AB1" w:rsidRDefault="00452AB1" w:rsidP="00123ED5">
      <w:pPr>
        <w:jc w:val="both"/>
        <w:rPr>
          <w:lang w:val="hr-HR"/>
        </w:rPr>
      </w:pPr>
    </w:p>
    <w:p w:rsidR="00452AB1" w:rsidRDefault="00452AB1" w:rsidP="00123ED5">
      <w:pPr>
        <w:jc w:val="both"/>
        <w:rPr>
          <w:lang w:val="hr-HR"/>
        </w:rPr>
      </w:pPr>
    </w:p>
    <w:p w:rsidR="00452AB1" w:rsidRDefault="00452AB1" w:rsidP="00123ED5">
      <w:pPr>
        <w:jc w:val="both"/>
        <w:rPr>
          <w:lang w:val="hr-HR"/>
        </w:rPr>
      </w:pPr>
    </w:p>
    <w:p w:rsidR="00452AB1" w:rsidRDefault="00452AB1" w:rsidP="00123ED5">
      <w:pPr>
        <w:jc w:val="both"/>
        <w:rPr>
          <w:lang w:val="hr-HR"/>
        </w:rPr>
      </w:pPr>
    </w:p>
    <w:p w:rsidR="00452AB1" w:rsidRDefault="00452AB1" w:rsidP="00123ED5">
      <w:pPr>
        <w:jc w:val="both"/>
        <w:rPr>
          <w:lang w:val="hr-HR"/>
        </w:rPr>
      </w:pPr>
    </w:p>
    <w:p w:rsidR="00452AB1" w:rsidRDefault="00452AB1" w:rsidP="00123ED5">
      <w:pPr>
        <w:jc w:val="both"/>
        <w:rPr>
          <w:lang w:val="hr-HR"/>
        </w:rPr>
      </w:pPr>
    </w:p>
    <w:p w:rsidR="00452AB1" w:rsidRDefault="00452AB1" w:rsidP="00123ED5">
      <w:pPr>
        <w:jc w:val="both"/>
        <w:rPr>
          <w:lang w:val="hr-HR"/>
        </w:rPr>
      </w:pPr>
    </w:p>
    <w:p w:rsidR="00452AB1" w:rsidRDefault="00452AB1" w:rsidP="00123ED5">
      <w:pPr>
        <w:jc w:val="both"/>
        <w:rPr>
          <w:lang w:val="hr-HR"/>
        </w:rPr>
      </w:pPr>
    </w:p>
    <w:p w:rsidR="00452AB1" w:rsidRDefault="00452AB1" w:rsidP="00123ED5">
      <w:pPr>
        <w:jc w:val="both"/>
        <w:rPr>
          <w:lang w:val="hr-HR"/>
        </w:rPr>
      </w:pPr>
    </w:p>
    <w:p w:rsidR="00452AB1" w:rsidRDefault="00452AB1" w:rsidP="00123ED5">
      <w:pPr>
        <w:jc w:val="both"/>
        <w:rPr>
          <w:lang w:val="hr-HR"/>
        </w:rPr>
      </w:pPr>
    </w:p>
    <w:p w:rsidR="00452AB1" w:rsidRDefault="00452AB1" w:rsidP="00123ED5">
      <w:pPr>
        <w:jc w:val="both"/>
        <w:rPr>
          <w:lang w:val="hr-HR"/>
        </w:rPr>
      </w:pPr>
    </w:p>
    <w:p w:rsidR="00452AB1" w:rsidRDefault="00452AB1" w:rsidP="00123ED5">
      <w:pPr>
        <w:jc w:val="both"/>
        <w:rPr>
          <w:lang w:val="hr-HR"/>
        </w:rPr>
      </w:pPr>
    </w:p>
    <w:p w:rsidR="00452AB1" w:rsidRPr="000963BE" w:rsidRDefault="00452AB1" w:rsidP="00452AB1">
      <w:pPr>
        <w:widowControl/>
        <w:suppressAutoHyphens w:val="0"/>
        <w:spacing w:line="252" w:lineRule="auto"/>
        <w:jc w:val="both"/>
        <w:rPr>
          <w:rFonts w:eastAsiaTheme="minorHAnsi"/>
          <w:lang w:val="hr-HR" w:eastAsia="en-US"/>
        </w:rPr>
      </w:pPr>
      <w:r w:rsidRPr="000963BE">
        <w:rPr>
          <w:rFonts w:eastAsiaTheme="minorHAnsi"/>
          <w:lang w:val="hr-HR" w:eastAsia="en-US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</w:t>
      </w:r>
      <w:r>
        <w:rPr>
          <w:rFonts w:eastAsiaTheme="minorHAnsi"/>
          <w:lang w:val="hr-HR" w:eastAsia="en-US"/>
        </w:rPr>
        <w:t>radonačelnik Grada Raba dana 20.</w:t>
      </w:r>
      <w:r w:rsidRPr="000963BE">
        <w:rPr>
          <w:rFonts w:eastAsiaTheme="minorHAnsi"/>
          <w:lang w:val="hr-HR" w:eastAsia="en-US"/>
        </w:rPr>
        <w:t xml:space="preserve"> svibnja 2026. godine donosi,</w:t>
      </w:r>
    </w:p>
    <w:p w:rsidR="00452AB1" w:rsidRPr="000963BE" w:rsidRDefault="00452AB1" w:rsidP="00452AB1">
      <w:pPr>
        <w:widowControl/>
        <w:suppressAutoHyphens w:val="0"/>
        <w:spacing w:line="252" w:lineRule="auto"/>
        <w:rPr>
          <w:rFonts w:eastAsiaTheme="minorHAnsi"/>
          <w:lang w:val="hr-HR" w:eastAsia="en-US"/>
        </w:rPr>
      </w:pPr>
    </w:p>
    <w:p w:rsidR="00452AB1" w:rsidRPr="000963BE" w:rsidRDefault="00452AB1" w:rsidP="00452AB1">
      <w:pPr>
        <w:widowControl/>
        <w:suppressAutoHyphens w:val="0"/>
        <w:spacing w:line="252" w:lineRule="auto"/>
        <w:rPr>
          <w:rFonts w:eastAsiaTheme="minorHAnsi"/>
          <w:lang w:val="hr-HR" w:eastAsia="en-US"/>
        </w:rPr>
      </w:pPr>
    </w:p>
    <w:p w:rsidR="00452AB1" w:rsidRPr="000963BE" w:rsidRDefault="00452AB1" w:rsidP="00452AB1">
      <w:pPr>
        <w:widowControl/>
        <w:suppressAutoHyphens w:val="0"/>
        <w:spacing w:line="252" w:lineRule="auto"/>
        <w:jc w:val="center"/>
        <w:rPr>
          <w:rFonts w:eastAsiaTheme="minorHAnsi"/>
          <w:b/>
          <w:lang w:val="hr-HR" w:eastAsia="en-US"/>
        </w:rPr>
      </w:pPr>
      <w:r w:rsidRPr="000963BE">
        <w:rPr>
          <w:rFonts w:eastAsiaTheme="minorHAnsi"/>
          <w:b/>
          <w:lang w:val="hr-HR" w:eastAsia="en-US"/>
        </w:rPr>
        <w:t>Z a k l j u č a k</w:t>
      </w:r>
    </w:p>
    <w:p w:rsidR="00452AB1" w:rsidRDefault="00452AB1" w:rsidP="00123ED5">
      <w:pPr>
        <w:jc w:val="both"/>
        <w:rPr>
          <w:lang w:val="hr-HR"/>
        </w:rPr>
      </w:pPr>
    </w:p>
    <w:p w:rsidR="00452AB1" w:rsidRDefault="00452AB1" w:rsidP="00123ED5">
      <w:pPr>
        <w:jc w:val="both"/>
        <w:rPr>
          <w:lang w:val="hr-HR"/>
        </w:rPr>
      </w:pPr>
    </w:p>
    <w:p w:rsidR="00452AB1" w:rsidRDefault="00452AB1" w:rsidP="00452AB1">
      <w:pPr>
        <w:widowControl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Donosi se odluka o dodjeli financijskih sredstava Košarkaškom klubu Rabu u svrhu podmirenja dijela troškova održanog veteranskog turnira povodom Dana Grada Raba u iznosu od 1.500,00 eura, pozicija proračuna R10492 – Ostale sportske manifestacije iz Konsolidiranog proračuna Grada Raba za 2026. godinu.</w:t>
      </w:r>
    </w:p>
    <w:p w:rsidR="00452AB1" w:rsidRDefault="00452AB1" w:rsidP="00452AB1">
      <w:pPr>
        <w:widowControl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Uplatu odobrenog financijskog iznosa Grad Rab će izvršiti na račun Košarkaškog kluba Rab.</w:t>
      </w:r>
    </w:p>
    <w:p w:rsidR="00452AB1" w:rsidRDefault="00452AB1" w:rsidP="00452AB1">
      <w:pPr>
        <w:widowControl/>
        <w:numPr>
          <w:ilvl w:val="0"/>
          <w:numId w:val="3"/>
        </w:numPr>
        <w:jc w:val="both"/>
        <w:rPr>
          <w:lang w:val="hr-HR"/>
        </w:rPr>
      </w:pPr>
      <w:r>
        <w:rPr>
          <w:iCs/>
          <w:lang w:val="hr-HR"/>
        </w:rPr>
        <w:t>Primatelj financijskih sredstava obvezuje se Gradu Rabu dostaviti izvještaj o nastalim troškovima za koja su isplaćena financijska sredstva pod točkom 1. ovog zaključka. Izvještaj se dostavlja u pisarnicu Grada Raba, putem pošte ili e-poštom u roku 30 dana od završetka programa, a najkasnije do 1. ožujka 2027. godine.</w:t>
      </w:r>
    </w:p>
    <w:p w:rsidR="00452AB1" w:rsidRDefault="00452AB1" w:rsidP="00452AB1">
      <w:pPr>
        <w:widowControl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 xml:space="preserve">Zaključak se dostavlja </w:t>
      </w:r>
      <w:r>
        <w:rPr>
          <w:iCs/>
          <w:lang w:val="hr-HR"/>
        </w:rPr>
        <w:t>Upravnom odjelu ureda Grada,</w:t>
      </w:r>
      <w:r>
        <w:rPr>
          <w:lang w:val="hr-HR"/>
        </w:rPr>
        <w:t xml:space="preserve"> investicija i razvoja, </w:t>
      </w:r>
      <w:r>
        <w:rPr>
          <w:iCs/>
          <w:lang w:val="hr-HR"/>
        </w:rPr>
        <w:t>Odsjeku ureda Grada</w:t>
      </w:r>
      <w:r>
        <w:rPr>
          <w:lang w:val="hr-HR"/>
        </w:rPr>
        <w:t xml:space="preserve"> i Upravnom odjelu za financije na provedbu.</w:t>
      </w:r>
    </w:p>
    <w:p w:rsidR="00123ED5" w:rsidRDefault="00123ED5"/>
    <w:p w:rsidR="00452AB1" w:rsidRDefault="00452AB1"/>
    <w:p w:rsidR="00452AB1" w:rsidRDefault="00452AB1"/>
    <w:p w:rsidR="00452AB1" w:rsidRPr="000963BE" w:rsidRDefault="00452AB1" w:rsidP="00452AB1">
      <w:pPr>
        <w:widowControl/>
        <w:suppressAutoHyphens w:val="0"/>
        <w:spacing w:line="252" w:lineRule="auto"/>
        <w:ind w:left="4956" w:firstLine="708"/>
        <w:rPr>
          <w:rFonts w:eastAsiaTheme="minorHAnsi"/>
          <w:b/>
          <w:lang w:val="hr-HR" w:eastAsia="en-US"/>
        </w:rPr>
      </w:pPr>
      <w:r w:rsidRPr="000963BE">
        <w:rPr>
          <w:rFonts w:eastAsiaTheme="minorHAnsi"/>
          <w:b/>
          <w:lang w:val="hr-HR" w:eastAsia="en-US"/>
        </w:rPr>
        <w:t>GRADONAČELNIK</w:t>
      </w:r>
    </w:p>
    <w:p w:rsidR="00452AB1" w:rsidRPr="000963BE" w:rsidRDefault="00452AB1" w:rsidP="00452AB1">
      <w:pPr>
        <w:widowControl/>
        <w:suppressAutoHyphens w:val="0"/>
        <w:spacing w:line="252" w:lineRule="auto"/>
        <w:rPr>
          <w:rFonts w:eastAsiaTheme="minorHAnsi"/>
          <w:b/>
          <w:lang w:val="hr-HR" w:eastAsia="en-US"/>
        </w:rPr>
      </w:pPr>
    </w:p>
    <w:p w:rsidR="00452AB1" w:rsidRPr="000963BE" w:rsidRDefault="00452AB1" w:rsidP="00452AB1">
      <w:pPr>
        <w:widowControl/>
        <w:suppressAutoHyphens w:val="0"/>
        <w:spacing w:line="252" w:lineRule="auto"/>
        <w:rPr>
          <w:rFonts w:eastAsiaTheme="minorHAnsi"/>
          <w:b/>
          <w:lang w:val="hr-HR" w:eastAsia="en-US"/>
        </w:rPr>
      </w:pP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</w:p>
    <w:p w:rsidR="00452AB1" w:rsidRPr="000963BE" w:rsidRDefault="00452AB1" w:rsidP="00452AB1">
      <w:pPr>
        <w:widowControl/>
        <w:suppressAutoHyphens w:val="0"/>
        <w:spacing w:line="252" w:lineRule="auto"/>
        <w:rPr>
          <w:rFonts w:eastAsiaTheme="minorHAnsi"/>
          <w:b/>
          <w:lang w:val="hr-HR" w:eastAsia="en-US"/>
        </w:rPr>
      </w:pP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</w:r>
      <w:r w:rsidRPr="000963BE">
        <w:rPr>
          <w:rFonts w:eastAsiaTheme="minorHAnsi"/>
          <w:b/>
          <w:lang w:val="hr-HR" w:eastAsia="en-US"/>
        </w:rPr>
        <w:tab/>
        <w:t xml:space="preserve">        </w:t>
      </w:r>
      <w:r w:rsidRPr="000963BE">
        <w:rPr>
          <w:rFonts w:eastAsiaTheme="minorHAnsi"/>
          <w:b/>
          <w:lang w:val="hr-HR" w:eastAsia="en-US"/>
        </w:rPr>
        <w:tab/>
        <w:t>Nikola Grgurić, dipl. oec.</w:t>
      </w:r>
    </w:p>
    <w:p w:rsidR="00452AB1" w:rsidRPr="000963BE" w:rsidRDefault="00452AB1" w:rsidP="00452AB1">
      <w:pPr>
        <w:widowControl/>
        <w:suppressAutoHyphens w:val="0"/>
        <w:spacing w:line="252" w:lineRule="auto"/>
        <w:rPr>
          <w:rFonts w:eastAsiaTheme="minorHAnsi"/>
          <w:b/>
          <w:lang w:val="hr-HR" w:eastAsia="en-US"/>
        </w:rPr>
      </w:pPr>
    </w:p>
    <w:p w:rsidR="00452AB1" w:rsidRPr="000963BE" w:rsidRDefault="00452AB1" w:rsidP="00452AB1">
      <w:pPr>
        <w:widowControl/>
        <w:suppressAutoHyphens w:val="0"/>
        <w:spacing w:line="252" w:lineRule="auto"/>
        <w:rPr>
          <w:rFonts w:eastAsiaTheme="minorHAnsi"/>
          <w:b/>
          <w:lang w:val="hr-HR" w:eastAsia="en-US"/>
        </w:rPr>
      </w:pPr>
    </w:p>
    <w:p w:rsidR="00452AB1" w:rsidRPr="000963BE" w:rsidRDefault="00452AB1" w:rsidP="00452AB1">
      <w:pPr>
        <w:widowControl/>
        <w:suppressAutoHyphens w:val="0"/>
        <w:spacing w:line="252" w:lineRule="auto"/>
        <w:rPr>
          <w:rFonts w:eastAsiaTheme="minorHAnsi"/>
          <w:b/>
          <w:lang w:val="hr-HR" w:eastAsia="en-US"/>
        </w:rPr>
      </w:pPr>
      <w:r>
        <w:rPr>
          <w:rFonts w:eastAsiaTheme="minorHAnsi"/>
          <w:b/>
          <w:lang w:val="hr-HR" w:eastAsia="en-US"/>
        </w:rPr>
        <w:t>KLASA: 023-01/26-01/83</w:t>
      </w:r>
    </w:p>
    <w:p w:rsidR="00452AB1" w:rsidRPr="000963BE" w:rsidRDefault="00452AB1" w:rsidP="00452AB1">
      <w:pPr>
        <w:widowControl/>
        <w:suppressAutoHyphens w:val="0"/>
        <w:spacing w:line="252" w:lineRule="auto"/>
        <w:rPr>
          <w:rFonts w:eastAsiaTheme="minorHAnsi"/>
          <w:b/>
          <w:lang w:val="hr-HR" w:eastAsia="en-US"/>
        </w:rPr>
      </w:pPr>
      <w:r>
        <w:rPr>
          <w:rFonts w:eastAsiaTheme="minorHAnsi"/>
          <w:b/>
          <w:lang w:val="hr-HR" w:eastAsia="en-US"/>
        </w:rPr>
        <w:t>URBROJ: 2170-13/01-26-3</w:t>
      </w:r>
      <w:bookmarkStart w:id="0" w:name="_GoBack"/>
      <w:bookmarkEnd w:id="0"/>
    </w:p>
    <w:p w:rsidR="00452AB1" w:rsidRPr="000963BE" w:rsidRDefault="00452AB1" w:rsidP="00452AB1">
      <w:pPr>
        <w:widowControl/>
        <w:suppressAutoHyphens w:val="0"/>
        <w:spacing w:line="252" w:lineRule="auto"/>
        <w:rPr>
          <w:rFonts w:eastAsiaTheme="minorHAnsi"/>
          <w:b/>
          <w:lang w:val="hr-HR" w:eastAsia="en-US"/>
        </w:rPr>
      </w:pPr>
      <w:r>
        <w:rPr>
          <w:rFonts w:eastAsiaTheme="minorHAnsi"/>
          <w:b/>
          <w:lang w:val="hr-HR" w:eastAsia="en-US"/>
        </w:rPr>
        <w:t>Rab, 20</w:t>
      </w:r>
      <w:r w:rsidRPr="000963BE">
        <w:rPr>
          <w:rFonts w:eastAsiaTheme="minorHAnsi"/>
          <w:b/>
          <w:lang w:val="hr-HR" w:eastAsia="en-US"/>
        </w:rPr>
        <w:t>. svibnja 2026.</w:t>
      </w:r>
    </w:p>
    <w:p w:rsidR="00452AB1" w:rsidRDefault="00452AB1"/>
    <w:sectPr w:rsidR="00452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947D3"/>
    <w:multiLevelType w:val="hybridMultilevel"/>
    <w:tmpl w:val="F81CD3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7D3FFC"/>
    <w:multiLevelType w:val="hybridMultilevel"/>
    <w:tmpl w:val="2A1E0D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F740B5"/>
    <w:multiLevelType w:val="hybridMultilevel"/>
    <w:tmpl w:val="7FB827A8"/>
    <w:lvl w:ilvl="0" w:tplc="5AFA8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C6"/>
    <w:rsid w:val="000963BE"/>
    <w:rsid w:val="00123ED5"/>
    <w:rsid w:val="001726C6"/>
    <w:rsid w:val="00452AB1"/>
    <w:rsid w:val="005E356B"/>
    <w:rsid w:val="00B1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E948"/>
  <w15:chartTrackingRefBased/>
  <w15:docId w15:val="{B03F4AA4-6DCB-4CD1-B160-5D05A890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3B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963B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63BE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5</cp:revision>
  <cp:lastPrinted>2026-05-20T10:06:00Z</cp:lastPrinted>
  <dcterms:created xsi:type="dcterms:W3CDTF">2026-05-20T05:40:00Z</dcterms:created>
  <dcterms:modified xsi:type="dcterms:W3CDTF">2026-05-20T10:06:00Z</dcterms:modified>
</cp:coreProperties>
</file>