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01" w:rsidRDefault="00582501" w:rsidP="00582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3. lipnja 2026. godine donosi,</w:t>
      </w:r>
    </w:p>
    <w:p w:rsidR="00582501" w:rsidRDefault="00582501" w:rsidP="00582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501" w:rsidRDefault="00582501" w:rsidP="00582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501" w:rsidRDefault="00582501" w:rsidP="00582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582501" w:rsidRDefault="00582501" w:rsidP="00582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2501" w:rsidRDefault="00582501" w:rsidP="00582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501" w:rsidRDefault="00582501" w:rsidP="00582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Grad Rab poništiti će dio javnog natječaja za korištenje javnih površina za 2026. godinu od 30.01.2026. godine objavljen na oglasnoj ploči i internetskoj stranici Grada Raba 12. veljače 2026. godine koji se odnosi na lokaciju Kampor, 6. Javna površina Kampor Mel, pod brojem 46. za postavljanje kioska radi obavljanja ugostiteljske djelatnosti.</w:t>
      </w:r>
    </w:p>
    <w:p w:rsidR="00582501" w:rsidRDefault="00582501" w:rsidP="00582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na provedbu.</w:t>
      </w:r>
    </w:p>
    <w:p w:rsidR="00582501" w:rsidRDefault="00582501" w:rsidP="0058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01" w:rsidRDefault="00582501" w:rsidP="0058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01" w:rsidRDefault="00582501" w:rsidP="0058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01" w:rsidRDefault="00582501" w:rsidP="0058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01" w:rsidRDefault="00582501" w:rsidP="00582501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023-01/26-01/90</w:t>
      </w: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582501" w:rsidRDefault="00582501" w:rsidP="00582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3. lipnja 2026.</w:t>
      </w:r>
    </w:p>
    <w:p w:rsidR="00582501" w:rsidRDefault="00582501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582501"/>
    <w:p w:rsidR="00CA0C0F" w:rsidRDefault="00CA0C0F" w:rsidP="00CA0C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temelju članka 15. stavka 2. Odluke o korištenju javnih površina (Službene novine Primorsko-goranske županije, broj: 48/22) i članka 34. Statuta Grada Raba (Službene novine Primorsko-goranske županije, broj: 4/21) Gradonačelnik Grada Raba objavljuje</w:t>
      </w:r>
    </w:p>
    <w:p w:rsidR="00CA0C0F" w:rsidRDefault="00CA0C0F" w:rsidP="00CA0C0F">
      <w:pPr>
        <w:rPr>
          <w:rFonts w:ascii="Times New Roman" w:hAnsi="Times New Roman"/>
          <w:b/>
          <w:sz w:val="24"/>
          <w:szCs w:val="24"/>
        </w:rPr>
      </w:pPr>
    </w:p>
    <w:p w:rsidR="00CA0C0F" w:rsidRDefault="00CA0C0F" w:rsidP="00CA0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PONIŠTENJE DIJELA JAVNOG NATJEČAJA ZA KORIŠTENJE JAVNIH POVRŠINA</w:t>
      </w:r>
    </w:p>
    <w:p w:rsidR="00CA0C0F" w:rsidRDefault="00CA0C0F" w:rsidP="00CA0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javnu površinu u Kamporu, lokacija 6. Javna površina Kampor Mel, pod brojem 46.</w:t>
      </w:r>
    </w:p>
    <w:p w:rsidR="00CA0C0F" w:rsidRDefault="00CA0C0F" w:rsidP="00CA0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postavljanje kioska za ugostiteljsku djelatnost</w:t>
      </w:r>
    </w:p>
    <w:p w:rsidR="00CA0C0F" w:rsidRDefault="00CA0C0F" w:rsidP="00CA0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0C0F" w:rsidRDefault="00CA0C0F" w:rsidP="00CA0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0C0F" w:rsidRDefault="00CA0C0F" w:rsidP="00CA0C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Poništava se dio javnog natječaja  za korištenje javne površine od 30.01.2026. godine, na lokaciji broj 6. – Javna površina Kampor Mel, broj: 46. za postavljanje kioska, predviđene djelatnosti: ugostiteljstvo, površine 190 m2 po cijeni od 8.750 eura na razdoblje od 3 godine, objavljenog 12. veljače 2026. godine na oglasnoj ploči Grada Raba i na Web stranici www.rab.hr.</w:t>
      </w:r>
    </w:p>
    <w:p w:rsidR="00CA0C0F" w:rsidRDefault="00CA0C0F" w:rsidP="00CA0C0F">
      <w:pPr>
        <w:ind w:left="-284" w:firstLine="284"/>
        <w:jc w:val="center"/>
        <w:rPr>
          <w:rFonts w:ascii="Calibri" w:hAnsi="Calibri"/>
        </w:rPr>
      </w:pPr>
      <w:r>
        <w:rPr>
          <w:rFonts w:ascii="Times New Roman" w:hAnsi="Times New Roman"/>
          <w:b/>
          <w:sz w:val="24"/>
          <w:szCs w:val="24"/>
        </w:rPr>
        <w:t>Ovo poništenje objavit će se na oglasnoj ploči Grada Raba i na web stranici www.rab.hr.</w:t>
      </w:r>
    </w:p>
    <w:p w:rsidR="00CA0C0F" w:rsidRDefault="00CA0C0F" w:rsidP="00CA0C0F">
      <w:pPr>
        <w:tabs>
          <w:tab w:val="left" w:pos="54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A0C0F" w:rsidRDefault="00CA0C0F" w:rsidP="00CA0C0F">
      <w:pPr>
        <w:tabs>
          <w:tab w:val="left" w:pos="5460"/>
        </w:tabs>
        <w:rPr>
          <w:rFonts w:ascii="Times New Roman" w:hAnsi="Times New Roman"/>
          <w:sz w:val="24"/>
          <w:szCs w:val="24"/>
        </w:rPr>
      </w:pPr>
    </w:p>
    <w:p w:rsidR="00CA0C0F" w:rsidRDefault="00CA0C0F" w:rsidP="00CA0C0F">
      <w:pPr>
        <w:tabs>
          <w:tab w:val="left" w:pos="5460"/>
        </w:tabs>
        <w:rPr>
          <w:rFonts w:ascii="Times New Roman" w:hAnsi="Times New Roman"/>
          <w:sz w:val="24"/>
          <w:szCs w:val="24"/>
        </w:rPr>
      </w:pPr>
    </w:p>
    <w:p w:rsidR="00CA0C0F" w:rsidRDefault="00CA0C0F" w:rsidP="00CA0C0F">
      <w:pPr>
        <w:tabs>
          <w:tab w:val="left" w:pos="54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GRADONAČELNIK</w:t>
      </w:r>
    </w:p>
    <w:p w:rsidR="002A0024" w:rsidRDefault="00CA0C0F" w:rsidP="00CA0C0F">
      <w:pPr>
        <w:tabs>
          <w:tab w:val="left" w:pos="54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A0C0F" w:rsidRDefault="002A0024" w:rsidP="00CA0C0F">
      <w:pPr>
        <w:tabs>
          <w:tab w:val="left" w:pos="5460"/>
        </w:tabs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CA0C0F">
        <w:rPr>
          <w:rFonts w:ascii="Times New Roman" w:hAnsi="Times New Roman"/>
          <w:sz w:val="24"/>
          <w:szCs w:val="24"/>
        </w:rPr>
        <w:t>Nikola Grgurić, dipl. oec.</w:t>
      </w:r>
    </w:p>
    <w:p w:rsidR="00CA0C0F" w:rsidRDefault="00CA0C0F" w:rsidP="00CA0C0F"/>
    <w:p w:rsidR="00CA0C0F" w:rsidRDefault="00CA0C0F" w:rsidP="00CA0C0F"/>
    <w:p w:rsidR="00CA0C0F" w:rsidRDefault="00CA0C0F" w:rsidP="00CA0C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023-01/26-01/90</w:t>
      </w:r>
    </w:p>
    <w:p w:rsidR="002A0024" w:rsidRDefault="00CA0C0F" w:rsidP="00CA0C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2170-13/01-26-1-1</w:t>
      </w:r>
    </w:p>
    <w:p w:rsidR="00CA0C0F" w:rsidRDefault="002A0024" w:rsidP="00CA0C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Rab</w:t>
      </w:r>
      <w:r w:rsidR="00CA0C0F">
        <w:rPr>
          <w:rFonts w:ascii="Times New Roman" w:hAnsi="Times New Roman"/>
          <w:sz w:val="24"/>
          <w:szCs w:val="24"/>
        </w:rPr>
        <w:t>, 3. lipnja 2026.</w:t>
      </w:r>
    </w:p>
    <w:p w:rsidR="00CA0C0F" w:rsidRDefault="00CA0C0F" w:rsidP="00582501"/>
    <w:p w:rsidR="00582501" w:rsidRDefault="00582501" w:rsidP="00582501"/>
    <w:p w:rsidR="005A2413" w:rsidRDefault="005A2413" w:rsidP="00582501"/>
    <w:p w:rsidR="005A2413" w:rsidRDefault="005A2413" w:rsidP="00582501"/>
    <w:p w:rsidR="005A2413" w:rsidRDefault="005A2413" w:rsidP="00582501"/>
    <w:p w:rsidR="005A2413" w:rsidRDefault="005A2413" w:rsidP="00582501"/>
    <w:p w:rsidR="00CA0C0F" w:rsidRDefault="00CA0C0F" w:rsidP="00582501"/>
    <w:p w:rsidR="00CA0C0F" w:rsidRDefault="00CA0C0F" w:rsidP="00582501"/>
    <w:p w:rsidR="005A2413" w:rsidRDefault="005A2413" w:rsidP="005A2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3. lipnja 2026. godine donosi,</w:t>
      </w:r>
    </w:p>
    <w:p w:rsidR="005A2413" w:rsidRDefault="005A2413" w:rsidP="005A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413" w:rsidRDefault="005A2413" w:rsidP="005A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413" w:rsidRDefault="005A2413" w:rsidP="005A2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5A2413" w:rsidRDefault="005A2413" w:rsidP="005A2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2413" w:rsidRDefault="005A2413" w:rsidP="005A2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413" w:rsidRDefault="005A2413" w:rsidP="005A2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Prihvaća se prijedlog IV. Izmjena plana javne nabave za 2026. godinu sačinjen na temelju konsolidiranog Proračuna Grada Raba za 2026. godinu, te Zakona o javnoj nabavi NN (120/16) i Zakona o izmjenama i dopunama Zakona o javnoj nabavi (NN 114/22).</w:t>
      </w:r>
    </w:p>
    <w:p w:rsidR="005A2413" w:rsidRDefault="005A2413" w:rsidP="005A2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Prijedlog plana javne nabave dostavlja se Upravnom odjelu za financije na provedbu.</w:t>
      </w:r>
    </w:p>
    <w:p w:rsidR="005A2413" w:rsidRDefault="005A2413" w:rsidP="005A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413" w:rsidRDefault="005A2413" w:rsidP="005A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413" w:rsidRDefault="005A2413" w:rsidP="005A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413" w:rsidRDefault="005A2413" w:rsidP="005A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413" w:rsidRDefault="005A2413" w:rsidP="005A2413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023-01/26-01/90</w:t>
      </w: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5A2413" w:rsidRDefault="005A2413" w:rsidP="005A24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3. lipnja 2026.</w:t>
      </w:r>
    </w:p>
    <w:p w:rsidR="005A2413" w:rsidRDefault="005A2413" w:rsidP="005A2413"/>
    <w:p w:rsidR="00875B72" w:rsidRDefault="00875B72"/>
    <w:sectPr w:rsidR="0087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AB"/>
    <w:rsid w:val="002A0024"/>
    <w:rsid w:val="004B2E04"/>
    <w:rsid w:val="00582501"/>
    <w:rsid w:val="005A2413"/>
    <w:rsid w:val="005F2BAB"/>
    <w:rsid w:val="007853BC"/>
    <w:rsid w:val="00875B72"/>
    <w:rsid w:val="00C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E052"/>
  <w15:chartTrackingRefBased/>
  <w15:docId w15:val="{CA7BDACA-8648-454E-B67C-1DAB142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0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0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11</cp:revision>
  <cp:lastPrinted>2026-06-05T08:15:00Z</cp:lastPrinted>
  <dcterms:created xsi:type="dcterms:W3CDTF">2026-06-03T05:36:00Z</dcterms:created>
  <dcterms:modified xsi:type="dcterms:W3CDTF">2026-06-05T08:53:00Z</dcterms:modified>
</cp:coreProperties>
</file>