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24" w:rsidRPr="000A3824" w:rsidRDefault="000A3824" w:rsidP="000A3824">
      <w:pPr>
        <w:spacing w:after="0"/>
        <w:rPr>
          <w:sz w:val="24"/>
          <w:szCs w:val="24"/>
        </w:rPr>
      </w:pPr>
      <w:r w:rsidRPr="000A3824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02. rujna 2026. godine donosi,</w:t>
      </w:r>
    </w:p>
    <w:p w:rsidR="000A3824" w:rsidRPr="000A3824" w:rsidRDefault="000A3824" w:rsidP="000A3824">
      <w:pPr>
        <w:spacing w:after="0"/>
        <w:rPr>
          <w:sz w:val="24"/>
          <w:szCs w:val="24"/>
        </w:rPr>
      </w:pPr>
    </w:p>
    <w:p w:rsidR="000A3824" w:rsidRPr="000A3824" w:rsidRDefault="000A3824" w:rsidP="000A3824">
      <w:pPr>
        <w:spacing w:after="0"/>
        <w:rPr>
          <w:sz w:val="24"/>
          <w:szCs w:val="24"/>
        </w:rPr>
      </w:pPr>
    </w:p>
    <w:p w:rsidR="000A3824" w:rsidRPr="000A3824" w:rsidRDefault="000A3824" w:rsidP="000A3824">
      <w:pPr>
        <w:spacing w:after="0"/>
        <w:rPr>
          <w:b/>
          <w:sz w:val="24"/>
          <w:szCs w:val="24"/>
        </w:rPr>
      </w:pPr>
      <w:r w:rsidRPr="000A3824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0A3824" w:rsidRPr="000A3824" w:rsidRDefault="000A3824" w:rsidP="000A3824">
      <w:pPr>
        <w:spacing w:after="0"/>
        <w:jc w:val="both"/>
        <w:rPr>
          <w:sz w:val="24"/>
          <w:szCs w:val="24"/>
        </w:rPr>
      </w:pPr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  <w:r w:rsidRPr="00585757">
        <w:rPr>
          <w:sz w:val="24"/>
          <w:szCs w:val="24"/>
        </w:rPr>
        <w:t>1. Donosi se odluka o subvencioniranju godišnjeg troška police dopunskog zdravstvenog osiguranja za 2026. godinu za osobe hrvatskog državljanstva s prebivalištem na području Grada Raba, starije od 65 godina.</w:t>
      </w:r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  <w:r w:rsidRPr="00585757">
        <w:rPr>
          <w:sz w:val="24"/>
          <w:szCs w:val="24"/>
        </w:rPr>
        <w:t>2. Subvencionirani godišnji trošak police dopunskog zdravstvenog osiguranja, prema cjeniku HZZO-a za 2026. godinu iznosi najviše do 174,29 eura po polici osiguranja podnositelja zahtjeva. Za proračunsku 2026. godinu financijska su sredstva u iznosu od 80.000,00 eura planirana u Konsolidiranom proračunu Grada Raba, pozicija proračuna R10442.2- Financiranje police dopunskog zdravstvenog osiguranja za umirovljenike.</w:t>
      </w:r>
      <w:bookmarkStart w:id="0" w:name="_GoBack"/>
      <w:bookmarkEnd w:id="0"/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  <w:r w:rsidRPr="00585757">
        <w:rPr>
          <w:sz w:val="24"/>
          <w:szCs w:val="24"/>
        </w:rPr>
        <w:t>3. Grad Rab će isplatu financijskog iznosa vršiti sukladno Zahtjevima s traženim dokazima koji će biti dostavljeni zaključno s 30. 11. 2026. godine. Isplate će se vršiti na tekući ili zaštićeni račun podnositelja zahtjeva.</w:t>
      </w:r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  <w:r w:rsidRPr="00585757">
        <w:rPr>
          <w:sz w:val="24"/>
          <w:szCs w:val="24"/>
        </w:rPr>
        <w:t>4. Predajom Zahtjeva podnositelj zahtjeva daje suglasnost Gradu Rabu da u zahtjevu navedene osobne podatke prikuplja, obrađuje i pohranjuje u svrhu ostvarivanja prava na subvencioniranje godišnjeg troška police dopunskog zdravstvenog osiguranja za 2026. godinu. Osobni podaci bit će zaštićeni od pristupa neovlaštenih osoba, te pohranjeni na sigurno mjesto i čuvani u skladu s uvjetima i rokovima predviđenim zakonskim propisima i aktima Grada Raba.</w:t>
      </w:r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  <w:r w:rsidRPr="00585757">
        <w:rPr>
          <w:sz w:val="24"/>
          <w:szCs w:val="24"/>
        </w:rPr>
        <w:t>5. Zaključak se dostavlja Upravnom odjelu ureda Grada, investicija i razvoja, Odsjeku ureda Grada i Upravnom odjelu za financije na provedbu.</w:t>
      </w:r>
    </w:p>
    <w:p w:rsidR="000A3824" w:rsidRPr="00585757" w:rsidRDefault="000A3824" w:rsidP="000A3824">
      <w:pPr>
        <w:spacing w:before="240" w:after="0" w:line="240" w:lineRule="auto"/>
        <w:jc w:val="both"/>
        <w:rPr>
          <w:sz w:val="24"/>
          <w:szCs w:val="24"/>
        </w:rPr>
      </w:pPr>
    </w:p>
    <w:p w:rsidR="000A3824" w:rsidRDefault="000A3824" w:rsidP="000A3824">
      <w:pPr>
        <w:spacing w:after="0" w:line="240" w:lineRule="auto"/>
        <w:jc w:val="both"/>
        <w:rPr>
          <w:sz w:val="24"/>
          <w:szCs w:val="24"/>
        </w:rPr>
      </w:pPr>
    </w:p>
    <w:p w:rsidR="000A3824" w:rsidRDefault="000A3824" w:rsidP="000A38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0A3824" w:rsidRDefault="000A3824" w:rsidP="000A3824">
      <w:pPr>
        <w:spacing w:after="0"/>
        <w:rPr>
          <w:b/>
          <w:sz w:val="24"/>
          <w:szCs w:val="24"/>
        </w:rPr>
      </w:pPr>
    </w:p>
    <w:p w:rsidR="000A3824" w:rsidRDefault="000A3824" w:rsidP="000A3824">
      <w:pPr>
        <w:spacing w:after="0"/>
        <w:rPr>
          <w:b/>
          <w:sz w:val="24"/>
          <w:szCs w:val="24"/>
        </w:rPr>
      </w:pPr>
    </w:p>
    <w:p w:rsidR="000A3824" w:rsidRDefault="000A3824" w:rsidP="000A38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0A3824" w:rsidRDefault="000A3824" w:rsidP="000A3824">
      <w:pPr>
        <w:spacing w:after="0"/>
        <w:rPr>
          <w:b/>
          <w:sz w:val="24"/>
          <w:szCs w:val="24"/>
        </w:rPr>
      </w:pPr>
    </w:p>
    <w:p w:rsidR="000A3824" w:rsidRDefault="000A3824" w:rsidP="000A3824">
      <w:pPr>
        <w:spacing w:after="0"/>
        <w:rPr>
          <w:b/>
          <w:sz w:val="24"/>
          <w:szCs w:val="24"/>
        </w:rPr>
      </w:pPr>
    </w:p>
    <w:p w:rsidR="000A3824" w:rsidRDefault="000A3824" w:rsidP="000A38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023-01/26-01/128</w:t>
      </w:r>
    </w:p>
    <w:p w:rsidR="000A3824" w:rsidRDefault="000A3824" w:rsidP="000A38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0A3824" w:rsidRDefault="000A3824" w:rsidP="000A38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02. rujna 2026.</w:t>
      </w: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24"/>
    <w:rsid w:val="000962FA"/>
    <w:rsid w:val="000A3824"/>
    <w:rsid w:val="0058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AFC84-BDAD-418F-B37F-18DC1CFA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824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85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575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2</cp:revision>
  <cp:lastPrinted>2026-09-02T11:12:00Z</cp:lastPrinted>
  <dcterms:created xsi:type="dcterms:W3CDTF">2026-09-02T11:08:00Z</dcterms:created>
  <dcterms:modified xsi:type="dcterms:W3CDTF">2026-09-02T11:13:00Z</dcterms:modified>
</cp:coreProperties>
</file>