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4FA" w:rsidRDefault="006764FA" w:rsidP="006764FA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03. rujna 2026. godine donosi,</w:t>
      </w:r>
    </w:p>
    <w:p w:rsidR="006764FA" w:rsidRDefault="006764FA" w:rsidP="006764FA">
      <w:pPr>
        <w:spacing w:after="0"/>
        <w:rPr>
          <w:sz w:val="24"/>
          <w:szCs w:val="24"/>
        </w:rPr>
      </w:pPr>
    </w:p>
    <w:p w:rsidR="006764FA" w:rsidRDefault="006764FA" w:rsidP="006764FA">
      <w:pPr>
        <w:spacing w:after="0"/>
        <w:rPr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764FA" w:rsidRDefault="006764FA" w:rsidP="006764FA">
      <w:pPr>
        <w:spacing w:after="0"/>
        <w:jc w:val="both"/>
        <w:rPr>
          <w:sz w:val="24"/>
          <w:szCs w:val="24"/>
        </w:rPr>
      </w:pPr>
    </w:p>
    <w:p w:rsidR="006764FA" w:rsidRDefault="006764FA" w:rsidP="006764FA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1. Prihvaća se prijedlog VI. Izmjena plana javne nabave za 2026. godinu sačinjen na temelju konsolidiranog Proračuna Grada Raba za 2026. godinu, te Zakona o javnoj nabavi NN (120/16) i Zakona o izmjenama i dopunama Zakona o javnoj nabavi (NN 114/22, 48/26).</w:t>
      </w:r>
    </w:p>
    <w:p w:rsidR="006764FA" w:rsidRDefault="006764FA" w:rsidP="006764FA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2.  Prijedlog plana javne nabave dostavlja se Upravnom odjelu za financije na provedbu.</w:t>
      </w:r>
    </w:p>
    <w:p w:rsidR="006764FA" w:rsidRDefault="006764FA" w:rsidP="006764FA">
      <w:pPr>
        <w:spacing w:before="240" w:after="0" w:line="240" w:lineRule="auto"/>
        <w:rPr>
          <w:sz w:val="24"/>
          <w:szCs w:val="24"/>
        </w:rPr>
      </w:pPr>
    </w:p>
    <w:p w:rsidR="006764FA" w:rsidRDefault="006764FA" w:rsidP="006764FA">
      <w:pPr>
        <w:spacing w:after="0" w:line="240" w:lineRule="auto"/>
        <w:jc w:val="both"/>
        <w:rPr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764FA" w:rsidRDefault="006764FA" w:rsidP="006764FA">
      <w:pPr>
        <w:spacing w:after="0"/>
        <w:rPr>
          <w:b/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6764FA" w:rsidRDefault="006764FA" w:rsidP="006764FA">
      <w:pPr>
        <w:spacing w:after="0"/>
        <w:rPr>
          <w:b/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023-01/26-01/129</w:t>
      </w: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6764FA" w:rsidRDefault="006764FA" w:rsidP="006764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03. rujna 2026.</w:t>
      </w:r>
    </w:p>
    <w:p w:rsidR="000962FA" w:rsidRDefault="000962FA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/>
    <w:p w:rsidR="00621679" w:rsidRDefault="00621679" w:rsidP="0062167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03. rujna 2026. godine donosi,</w:t>
      </w:r>
    </w:p>
    <w:p w:rsidR="00621679" w:rsidRDefault="00621679" w:rsidP="00621679">
      <w:pPr>
        <w:spacing w:after="0"/>
        <w:rPr>
          <w:sz w:val="24"/>
          <w:szCs w:val="24"/>
        </w:rPr>
      </w:pPr>
    </w:p>
    <w:p w:rsidR="00621679" w:rsidRDefault="00621679" w:rsidP="00621679">
      <w:pPr>
        <w:spacing w:after="0"/>
        <w:rPr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21679" w:rsidRDefault="00621679" w:rsidP="00621679">
      <w:pPr>
        <w:spacing w:after="0"/>
        <w:jc w:val="both"/>
        <w:rPr>
          <w:sz w:val="24"/>
          <w:szCs w:val="24"/>
        </w:rPr>
      </w:pPr>
    </w:p>
    <w:p w:rsidR="00621679" w:rsidRPr="00621679" w:rsidRDefault="00621679" w:rsidP="00621679">
      <w:pPr>
        <w:spacing w:before="240" w:after="0" w:line="240" w:lineRule="auto"/>
        <w:jc w:val="both"/>
        <w:rPr>
          <w:sz w:val="24"/>
          <w:szCs w:val="24"/>
        </w:rPr>
      </w:pPr>
      <w:r w:rsidRPr="0062167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621679">
        <w:rPr>
          <w:sz w:val="24"/>
          <w:szCs w:val="24"/>
        </w:rPr>
        <w:t>Donosi se odluka o imenovanju Povjerenstva za provjeru zakonitog i namjenskog korištenja isplaćenih proračunskih sredstava na uzorku udruga s područja Grada Raba u 2026. godini.</w:t>
      </w:r>
    </w:p>
    <w:p w:rsidR="00621679" w:rsidRPr="00621679" w:rsidRDefault="00621679" w:rsidP="00621679">
      <w:pPr>
        <w:spacing w:before="240" w:after="0" w:line="240" w:lineRule="auto"/>
        <w:jc w:val="both"/>
        <w:rPr>
          <w:sz w:val="24"/>
          <w:szCs w:val="24"/>
        </w:rPr>
      </w:pPr>
      <w:r w:rsidRPr="00621679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621679">
        <w:rPr>
          <w:sz w:val="24"/>
          <w:szCs w:val="24"/>
        </w:rPr>
        <w:t>U Povjerenstvo se imenuju:</w:t>
      </w:r>
    </w:p>
    <w:p w:rsidR="00621679" w:rsidRPr="00621679" w:rsidRDefault="00621679" w:rsidP="00621679">
      <w:pPr>
        <w:spacing w:before="240" w:after="0" w:line="240" w:lineRule="auto"/>
        <w:rPr>
          <w:sz w:val="24"/>
          <w:szCs w:val="24"/>
        </w:rPr>
      </w:pPr>
      <w:r w:rsidRPr="00621679">
        <w:rPr>
          <w:sz w:val="24"/>
          <w:szCs w:val="24"/>
        </w:rPr>
        <w:t>-</w:t>
      </w:r>
      <w:r w:rsidRPr="00621679">
        <w:rPr>
          <w:sz w:val="24"/>
          <w:szCs w:val="24"/>
        </w:rPr>
        <w:tab/>
        <w:t>Zvonko Puljar-Matić, u svojstvu predsjednika Povjerenstva</w:t>
      </w:r>
    </w:p>
    <w:p w:rsidR="00621679" w:rsidRPr="00621679" w:rsidRDefault="00621679" w:rsidP="00621679">
      <w:pPr>
        <w:spacing w:before="240" w:after="0" w:line="240" w:lineRule="auto"/>
        <w:rPr>
          <w:sz w:val="24"/>
          <w:szCs w:val="24"/>
        </w:rPr>
      </w:pPr>
      <w:r w:rsidRPr="00621679">
        <w:rPr>
          <w:sz w:val="24"/>
          <w:szCs w:val="24"/>
        </w:rPr>
        <w:t>-</w:t>
      </w:r>
      <w:r w:rsidRPr="00621679">
        <w:rPr>
          <w:sz w:val="24"/>
          <w:szCs w:val="24"/>
        </w:rPr>
        <w:tab/>
        <w:t>Martina Španjol Matković, u svojstvu člana Povjerenstva</w:t>
      </w:r>
    </w:p>
    <w:p w:rsidR="00621679" w:rsidRPr="00621679" w:rsidRDefault="00621679" w:rsidP="00621679">
      <w:pPr>
        <w:spacing w:before="240" w:after="0" w:line="240" w:lineRule="auto"/>
        <w:rPr>
          <w:sz w:val="24"/>
          <w:szCs w:val="24"/>
        </w:rPr>
      </w:pPr>
      <w:r w:rsidRPr="00621679">
        <w:rPr>
          <w:sz w:val="24"/>
          <w:szCs w:val="24"/>
        </w:rPr>
        <w:t>-</w:t>
      </w:r>
      <w:r w:rsidRPr="00621679">
        <w:rPr>
          <w:sz w:val="24"/>
          <w:szCs w:val="24"/>
        </w:rPr>
        <w:tab/>
        <w:t>Branka Staničić-</w:t>
      </w:r>
      <w:proofErr w:type="spellStart"/>
      <w:r w:rsidRPr="00621679">
        <w:rPr>
          <w:sz w:val="24"/>
          <w:szCs w:val="24"/>
        </w:rPr>
        <w:t>Kuparić</w:t>
      </w:r>
      <w:proofErr w:type="spellEnd"/>
      <w:r w:rsidRPr="00621679">
        <w:rPr>
          <w:sz w:val="24"/>
          <w:szCs w:val="24"/>
        </w:rPr>
        <w:t>, u svojstvu člana Povjerenstva.</w:t>
      </w:r>
    </w:p>
    <w:p w:rsidR="00621679" w:rsidRPr="00621679" w:rsidRDefault="00621679" w:rsidP="00621679">
      <w:pPr>
        <w:spacing w:before="240" w:after="0" w:line="240" w:lineRule="auto"/>
        <w:jc w:val="both"/>
        <w:rPr>
          <w:sz w:val="24"/>
          <w:szCs w:val="24"/>
        </w:rPr>
      </w:pPr>
      <w:r w:rsidRPr="00621679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621679">
        <w:rPr>
          <w:sz w:val="24"/>
          <w:szCs w:val="24"/>
        </w:rPr>
        <w:t xml:space="preserve">Povjerenstvo se obvezuje sačiniti zapisnik o zatečenom stanju u 2026.g. po izvršenom nadzoru uzorka udruga s područja Grada Raba za koje su u proračunskoj 2026. godini planirana sredstva financiranja od 5.000,00 eura i niže (Udruga </w:t>
      </w:r>
      <w:proofErr w:type="spellStart"/>
      <w:r w:rsidRPr="00621679">
        <w:rPr>
          <w:sz w:val="24"/>
          <w:szCs w:val="24"/>
        </w:rPr>
        <w:t>Škraparica</w:t>
      </w:r>
      <w:proofErr w:type="spellEnd"/>
      <w:r w:rsidRPr="00621679">
        <w:rPr>
          <w:sz w:val="24"/>
          <w:szCs w:val="24"/>
        </w:rPr>
        <w:t xml:space="preserve">, Udruga turističkih vodiča Grada Raba, Klapa </w:t>
      </w:r>
      <w:proofErr w:type="spellStart"/>
      <w:r w:rsidRPr="00621679">
        <w:rPr>
          <w:sz w:val="24"/>
          <w:szCs w:val="24"/>
        </w:rPr>
        <w:t>Sozal</w:t>
      </w:r>
      <w:proofErr w:type="spellEnd"/>
      <w:r w:rsidRPr="00621679">
        <w:rPr>
          <w:sz w:val="24"/>
          <w:szCs w:val="24"/>
        </w:rPr>
        <w:t xml:space="preserve">, Udruga umirovljenika otoka Raba, Bridž klub Rab i Sportsko ribolovni klub Tunera), u iznosu od 5.000,00 do 25.000,00 eura (Kajak klub Rab' 83, Rukometni klub Rab, Muški rukometni klub Arba, Košarkaški klub Rab i Udruga rapskih </w:t>
      </w:r>
      <w:proofErr w:type="spellStart"/>
      <w:r w:rsidRPr="00621679">
        <w:rPr>
          <w:sz w:val="24"/>
          <w:szCs w:val="24"/>
        </w:rPr>
        <w:t>samostreličara</w:t>
      </w:r>
      <w:proofErr w:type="spellEnd"/>
      <w:r w:rsidRPr="00621679">
        <w:rPr>
          <w:sz w:val="24"/>
          <w:szCs w:val="24"/>
        </w:rPr>
        <w:t>) i na uzorku s planiranim sredstvima financiranja u iznosu od 30.000,00 eura i više (Nogometni klub Rab i DVD Rab) te ga dostaviti  gradonačelniku Grada Raba.</w:t>
      </w:r>
    </w:p>
    <w:p w:rsidR="00621679" w:rsidRPr="00621679" w:rsidRDefault="00621679" w:rsidP="00621679">
      <w:pPr>
        <w:spacing w:before="240" w:after="0" w:line="240" w:lineRule="auto"/>
        <w:jc w:val="both"/>
        <w:rPr>
          <w:sz w:val="24"/>
          <w:szCs w:val="24"/>
        </w:rPr>
      </w:pPr>
      <w:r w:rsidRPr="00621679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621679">
        <w:rPr>
          <w:sz w:val="24"/>
          <w:szCs w:val="24"/>
        </w:rPr>
        <w:t>Odluka se dostavlja Upravnom odjelu ureda Grada, investicija i razvoja  i  Upravnom odjelu za financije na provedbu.</w:t>
      </w:r>
    </w:p>
    <w:p w:rsidR="00621679" w:rsidRDefault="00621679" w:rsidP="00621679">
      <w:pPr>
        <w:spacing w:after="0" w:line="240" w:lineRule="auto"/>
        <w:jc w:val="both"/>
        <w:rPr>
          <w:sz w:val="24"/>
          <w:szCs w:val="24"/>
        </w:rPr>
      </w:pPr>
    </w:p>
    <w:p w:rsidR="00621679" w:rsidRDefault="00621679" w:rsidP="00621679">
      <w:pPr>
        <w:spacing w:after="0" w:line="240" w:lineRule="auto"/>
        <w:jc w:val="both"/>
        <w:rPr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21679" w:rsidRDefault="00621679" w:rsidP="00621679">
      <w:pPr>
        <w:spacing w:after="0"/>
        <w:rPr>
          <w:b/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621679" w:rsidRDefault="00621679" w:rsidP="00621679">
      <w:pPr>
        <w:spacing w:after="0"/>
        <w:rPr>
          <w:b/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023-01/26-01/129</w:t>
      </w: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621679" w:rsidRDefault="00621679" w:rsidP="006216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03. rujna 2026.</w:t>
      </w:r>
    </w:p>
    <w:p w:rsidR="00621679" w:rsidRDefault="00621679" w:rsidP="00621679"/>
    <w:p w:rsidR="00621679" w:rsidRDefault="00621679"/>
    <w:p w:rsidR="00C477D3" w:rsidRDefault="00C477D3"/>
    <w:p w:rsidR="00C477D3" w:rsidRDefault="00C477D3"/>
    <w:p w:rsidR="00C477D3" w:rsidRDefault="00C477D3"/>
    <w:p w:rsidR="00C477D3" w:rsidRDefault="00C477D3"/>
    <w:p w:rsidR="00C477D3" w:rsidRDefault="00C477D3" w:rsidP="00C477D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03. rujna 2026. godine donosi,</w:t>
      </w:r>
    </w:p>
    <w:p w:rsidR="00C477D3" w:rsidRDefault="00C477D3" w:rsidP="00C477D3">
      <w:pPr>
        <w:spacing w:after="0"/>
        <w:rPr>
          <w:sz w:val="24"/>
          <w:szCs w:val="24"/>
        </w:rPr>
      </w:pPr>
    </w:p>
    <w:p w:rsidR="00C477D3" w:rsidRDefault="00C477D3" w:rsidP="00C477D3">
      <w:pPr>
        <w:spacing w:after="0"/>
        <w:rPr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C477D3" w:rsidRDefault="00C477D3" w:rsidP="00C477D3">
      <w:pPr>
        <w:spacing w:after="0"/>
        <w:jc w:val="both"/>
        <w:rPr>
          <w:sz w:val="24"/>
          <w:szCs w:val="24"/>
        </w:rPr>
      </w:pPr>
    </w:p>
    <w:p w:rsidR="00C477D3" w:rsidRDefault="00537777" w:rsidP="000C074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Prihvaćaju se Upute za izradu Prijedloga proračuna Grada Raba i financijskih planova korisnika proračuna za razdoblje 2027. – 2029. godine,</w:t>
      </w:r>
    </w:p>
    <w:p w:rsidR="00C477D3" w:rsidRDefault="00C477D3" w:rsidP="000C074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C0744">
        <w:rPr>
          <w:sz w:val="24"/>
          <w:szCs w:val="24"/>
        </w:rPr>
        <w:t>Upute se dostavljaju korisnicima proračuna i Upravnim odjelima Grada Raba.</w:t>
      </w:r>
      <w:bookmarkStart w:id="0" w:name="_GoBack"/>
      <w:bookmarkEnd w:id="0"/>
    </w:p>
    <w:p w:rsidR="00C477D3" w:rsidRDefault="00C477D3" w:rsidP="000C0744">
      <w:pPr>
        <w:spacing w:before="240" w:after="0" w:line="240" w:lineRule="auto"/>
        <w:jc w:val="both"/>
        <w:rPr>
          <w:sz w:val="24"/>
          <w:szCs w:val="24"/>
        </w:rPr>
      </w:pPr>
    </w:p>
    <w:p w:rsidR="00C477D3" w:rsidRDefault="00C477D3" w:rsidP="00C477D3">
      <w:pPr>
        <w:spacing w:after="0" w:line="240" w:lineRule="auto"/>
        <w:jc w:val="both"/>
        <w:rPr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C477D3" w:rsidRDefault="00C477D3" w:rsidP="00C477D3">
      <w:pPr>
        <w:spacing w:after="0"/>
        <w:rPr>
          <w:b/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C477D3" w:rsidRDefault="00C477D3" w:rsidP="00C477D3">
      <w:pPr>
        <w:spacing w:after="0"/>
        <w:rPr>
          <w:b/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</w:p>
    <w:p w:rsidR="00C477D3" w:rsidRDefault="00C477D3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023-01/26-01/129</w:t>
      </w:r>
    </w:p>
    <w:p w:rsidR="00C477D3" w:rsidRDefault="00537777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C477D3" w:rsidRDefault="00C477D3" w:rsidP="00C477D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03. rujna 2026.</w:t>
      </w:r>
    </w:p>
    <w:p w:rsidR="00C477D3" w:rsidRDefault="00C477D3" w:rsidP="00C477D3"/>
    <w:p w:rsidR="00C477D3" w:rsidRDefault="00C477D3"/>
    <w:sectPr w:rsidR="00C47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4FA"/>
    <w:rsid w:val="000962FA"/>
    <w:rsid w:val="000C0744"/>
    <w:rsid w:val="00537777"/>
    <w:rsid w:val="00621679"/>
    <w:rsid w:val="006764FA"/>
    <w:rsid w:val="00C477D3"/>
    <w:rsid w:val="00F9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FFA9"/>
  <w15:chartTrackingRefBased/>
  <w15:docId w15:val="{777681C8-55CC-43D2-B35D-33D741F1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7D3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21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16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0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cp:lastPrinted>2026-09-03T10:34:00Z</cp:lastPrinted>
  <dcterms:created xsi:type="dcterms:W3CDTF">2026-09-03T06:13:00Z</dcterms:created>
  <dcterms:modified xsi:type="dcterms:W3CDTF">2026-09-03T11:52:00Z</dcterms:modified>
</cp:coreProperties>
</file>